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171B" w14:textId="5C64D798" w:rsidR="00894D9D" w:rsidRPr="00862F70" w:rsidRDefault="66B78CDF" w:rsidP="0036690A">
      <w:pPr>
        <w:pStyle w:val="a5"/>
        <w:jc w:val="both"/>
        <w:rPr>
          <w:rFonts w:ascii="Times New Roman" w:hAnsi="Times New Roman" w:cs="Times New Roman"/>
          <w:b/>
          <w:bCs/>
          <w:sz w:val="20"/>
          <w:szCs w:val="20"/>
        </w:rPr>
      </w:pPr>
      <w:r w:rsidRPr="00862F70">
        <w:rPr>
          <w:rFonts w:ascii="Times New Roman" w:hAnsi="Times New Roman" w:cs="Times New Roman"/>
          <w:b/>
          <w:bCs/>
          <w:sz w:val="20"/>
          <w:szCs w:val="20"/>
        </w:rPr>
        <w:t>3GPP TSG RAN WG1 #</w:t>
      </w:r>
      <w:r w:rsidR="005C688B" w:rsidRPr="00862F70">
        <w:rPr>
          <w:rFonts w:ascii="Times New Roman" w:hAnsi="Times New Roman" w:cs="Times New Roman"/>
          <w:b/>
          <w:bCs/>
          <w:sz w:val="20"/>
          <w:szCs w:val="20"/>
        </w:rPr>
        <w:t>10</w:t>
      </w:r>
      <w:r w:rsidR="00C15A51" w:rsidRPr="00862F70">
        <w:rPr>
          <w:rFonts w:ascii="Times New Roman" w:hAnsi="Times New Roman" w:cs="Times New Roman"/>
          <w:b/>
          <w:bCs/>
          <w:sz w:val="20"/>
          <w:szCs w:val="20"/>
        </w:rPr>
        <w:t>8</w:t>
      </w:r>
      <w:r w:rsidRPr="00862F70">
        <w:rPr>
          <w:rFonts w:ascii="Times New Roman" w:hAnsi="Times New Roman" w:cs="Times New Roman"/>
          <w:b/>
          <w:bCs/>
          <w:sz w:val="20"/>
          <w:szCs w:val="20"/>
        </w:rPr>
        <w:t xml:space="preserve">-e  </w:t>
      </w:r>
      <w:r w:rsidR="00280F4A" w:rsidRPr="00862F70">
        <w:rPr>
          <w:rFonts w:ascii="Times New Roman" w:hAnsi="Times New Roman" w:cs="Times New Roman"/>
          <w:b/>
          <w:bCs/>
          <w:sz w:val="20"/>
          <w:szCs w:val="20"/>
        </w:rPr>
        <w:t xml:space="preserve">       </w:t>
      </w:r>
      <w:r w:rsidRPr="00862F70">
        <w:rPr>
          <w:rFonts w:ascii="Times New Roman" w:hAnsi="Times New Roman" w:cs="Times New Roman"/>
          <w:b/>
          <w:bCs/>
          <w:sz w:val="20"/>
          <w:szCs w:val="20"/>
        </w:rPr>
        <w:t xml:space="preserve">                       </w:t>
      </w:r>
      <w:r w:rsidR="00B05E41" w:rsidRPr="00862F70">
        <w:rPr>
          <w:rFonts w:ascii="Times New Roman" w:hAnsi="Times New Roman" w:cs="Times New Roman"/>
          <w:b/>
          <w:bCs/>
          <w:sz w:val="20"/>
          <w:szCs w:val="20"/>
        </w:rPr>
        <w:t xml:space="preserve">        </w:t>
      </w:r>
      <w:r w:rsidR="00894D9D" w:rsidRPr="00862F70">
        <w:rPr>
          <w:rFonts w:ascii="Times New Roman" w:hAnsi="Times New Roman" w:cs="Times New Roman"/>
          <w:b/>
          <w:bCs/>
          <w:sz w:val="20"/>
          <w:szCs w:val="20"/>
        </w:rPr>
        <w:t xml:space="preserve">                                                      </w:t>
      </w:r>
      <w:r w:rsidR="005D6A6B" w:rsidRPr="00862F70">
        <w:rPr>
          <w:rFonts w:ascii="Times New Roman" w:hAnsi="Times New Roman" w:cs="Times New Roman"/>
          <w:b/>
          <w:bCs/>
          <w:sz w:val="20"/>
          <w:szCs w:val="20"/>
        </w:rPr>
        <w:t xml:space="preserve">     </w:t>
      </w:r>
      <w:r w:rsidR="00A92ED8" w:rsidRPr="00862F70">
        <w:rPr>
          <w:rFonts w:ascii="Times New Roman" w:hAnsi="Times New Roman" w:cs="Times New Roman"/>
          <w:b/>
          <w:bCs/>
          <w:sz w:val="20"/>
          <w:szCs w:val="20"/>
        </w:rPr>
        <w:t xml:space="preserve"> </w:t>
      </w:r>
      <w:r w:rsidR="005635C4" w:rsidRPr="00862F70">
        <w:rPr>
          <w:rFonts w:ascii="Times New Roman" w:hAnsi="Times New Roman" w:cs="Times New Roman"/>
          <w:b/>
          <w:bCs/>
          <w:sz w:val="20"/>
          <w:szCs w:val="20"/>
        </w:rPr>
        <w:t xml:space="preserve">         </w:t>
      </w:r>
      <w:r w:rsidR="00060BCE">
        <w:rPr>
          <w:rFonts w:ascii="Times New Roman" w:hAnsi="Times New Roman" w:cs="Times New Roman"/>
          <w:b/>
          <w:bCs/>
          <w:sz w:val="20"/>
          <w:szCs w:val="20"/>
        </w:rPr>
        <w:t xml:space="preserve">  </w:t>
      </w:r>
      <w:r w:rsidR="00EF64BC" w:rsidRPr="00862F70">
        <w:rPr>
          <w:rFonts w:ascii="Times New Roman" w:hAnsi="Times New Roman" w:cs="Times New Roman"/>
          <w:b/>
          <w:bCs/>
          <w:sz w:val="20"/>
          <w:szCs w:val="20"/>
        </w:rPr>
        <w:t>R1-</w:t>
      </w:r>
      <w:r w:rsidR="00060BCE">
        <w:rPr>
          <w:rFonts w:ascii="Times New Roman" w:hAnsi="Times New Roman" w:cs="Times New Roman"/>
          <w:b/>
          <w:bCs/>
          <w:sz w:val="20"/>
          <w:szCs w:val="20"/>
        </w:rPr>
        <w:t xml:space="preserve"> 220</w:t>
      </w:r>
      <w:r w:rsidR="00060BCE">
        <w:rPr>
          <w:rFonts w:ascii="Times New Roman" w:hAnsi="Times New Roman" w:cs="Times New Roman" w:hint="eastAsia"/>
          <w:b/>
          <w:bCs/>
          <w:sz w:val="20"/>
          <w:szCs w:val="20"/>
          <w:lang w:eastAsia="zh-CN"/>
        </w:rPr>
        <w:t>2239</w:t>
      </w:r>
    </w:p>
    <w:p w14:paraId="0363A28C" w14:textId="796B3DB2" w:rsidR="0007190C" w:rsidRPr="00862F70" w:rsidRDefault="005C688B" w:rsidP="0036690A">
      <w:pPr>
        <w:pStyle w:val="a5"/>
        <w:jc w:val="both"/>
        <w:rPr>
          <w:rFonts w:ascii="Times New Roman" w:eastAsia="Calibri" w:hAnsi="Times New Roman" w:cs="Times New Roman"/>
          <w:b/>
          <w:bCs/>
          <w:sz w:val="20"/>
          <w:szCs w:val="20"/>
        </w:rPr>
      </w:pPr>
      <w:r w:rsidRPr="00862F70">
        <w:rPr>
          <w:rFonts w:ascii="Times New Roman" w:eastAsia="MS Mincho" w:hAnsi="Times New Roman" w:cs="Times New Roman"/>
          <w:b/>
          <w:bCs/>
          <w:sz w:val="20"/>
          <w:szCs w:val="20"/>
          <w:lang w:eastAsia="ja-JP"/>
        </w:rPr>
        <w:t>Meeting</w:t>
      </w:r>
      <w:r w:rsidR="66B78CDF" w:rsidRPr="00862F70">
        <w:rPr>
          <w:rFonts w:ascii="Times New Roman" w:hAnsi="Times New Roman" w:cs="Times New Roman"/>
          <w:b/>
          <w:bCs/>
          <w:sz w:val="20"/>
          <w:szCs w:val="20"/>
        </w:rPr>
        <w:t xml:space="preserve">, </w:t>
      </w:r>
      <w:r w:rsidR="00C15A51" w:rsidRPr="00862F70">
        <w:rPr>
          <w:rFonts w:ascii="Times New Roman" w:hAnsi="Times New Roman" w:cs="Times New Roman"/>
          <w:b/>
          <w:bCs/>
          <w:sz w:val="20"/>
          <w:szCs w:val="20"/>
        </w:rPr>
        <w:t>21</w:t>
      </w:r>
      <w:r w:rsidR="00F72972" w:rsidRPr="00862F70">
        <w:rPr>
          <w:rFonts w:ascii="Times New Roman" w:eastAsia="Calibri" w:hAnsi="Times New Roman" w:cs="Times New Roman"/>
          <w:b/>
          <w:bCs/>
          <w:sz w:val="20"/>
          <w:szCs w:val="20"/>
          <w:vertAlign w:val="superscript"/>
        </w:rPr>
        <w:t>th</w:t>
      </w:r>
      <w:r w:rsidR="00C15A51" w:rsidRPr="00862F70">
        <w:rPr>
          <w:rFonts w:ascii="Times New Roman" w:eastAsia="Calibri" w:hAnsi="Times New Roman" w:cs="Times New Roman"/>
          <w:b/>
          <w:bCs/>
          <w:sz w:val="20"/>
          <w:szCs w:val="20"/>
        </w:rPr>
        <w:t xml:space="preserve"> Feb – 3</w:t>
      </w:r>
      <w:r w:rsidR="00F72972" w:rsidRPr="00862F70">
        <w:rPr>
          <w:rFonts w:ascii="Times New Roman" w:eastAsia="Calibri" w:hAnsi="Times New Roman" w:cs="Times New Roman"/>
          <w:b/>
          <w:bCs/>
          <w:sz w:val="20"/>
          <w:szCs w:val="20"/>
          <w:vertAlign w:val="superscript"/>
        </w:rPr>
        <w:t xml:space="preserve">th </w:t>
      </w:r>
      <w:r w:rsidR="00C15A51" w:rsidRPr="00862F70">
        <w:rPr>
          <w:rFonts w:ascii="Times New Roman" w:eastAsia="Calibri" w:hAnsi="Times New Roman" w:cs="Times New Roman"/>
          <w:b/>
          <w:bCs/>
          <w:sz w:val="20"/>
          <w:szCs w:val="20"/>
        </w:rPr>
        <w:t>Mar</w:t>
      </w:r>
      <w:r w:rsidR="005635C4" w:rsidRPr="00862F70">
        <w:rPr>
          <w:rFonts w:ascii="Times New Roman" w:eastAsia="Calibri" w:hAnsi="Times New Roman" w:cs="Times New Roman"/>
          <w:b/>
          <w:bCs/>
          <w:sz w:val="20"/>
          <w:szCs w:val="20"/>
        </w:rPr>
        <w:t>, 2022</w:t>
      </w:r>
    </w:p>
    <w:p w14:paraId="498A86DB" w14:textId="77777777" w:rsidR="005C688B" w:rsidRPr="00862F70" w:rsidRDefault="005C688B" w:rsidP="0036690A">
      <w:pPr>
        <w:tabs>
          <w:tab w:val="right" w:pos="9360"/>
        </w:tabs>
        <w:spacing w:after="0"/>
        <w:jc w:val="both"/>
        <w:rPr>
          <w:rFonts w:ascii="Times New Roman" w:eastAsia="MS Mincho" w:hAnsi="Times New Roman" w:cs="Times New Roman"/>
          <w:b/>
          <w:sz w:val="20"/>
          <w:szCs w:val="20"/>
        </w:rPr>
      </w:pPr>
      <w:bookmarkStart w:id="0" w:name="OLE_LINK34"/>
      <w:bookmarkStart w:id="1" w:name="OLE_LINK33"/>
    </w:p>
    <w:p w14:paraId="09DBB3EE" w14:textId="77777777" w:rsidR="005C688B" w:rsidRPr="00862F70" w:rsidRDefault="005C688B" w:rsidP="0036690A">
      <w:pPr>
        <w:pStyle w:val="a9"/>
        <w:tabs>
          <w:tab w:val="clear" w:pos="4536"/>
        </w:tabs>
        <w:jc w:val="both"/>
        <w:rPr>
          <w:rFonts w:ascii="Times New Roman" w:hAnsi="Times New Roman" w:cs="Times New Roman"/>
          <w:sz w:val="20"/>
          <w:szCs w:val="20"/>
        </w:rPr>
      </w:pPr>
      <w:r w:rsidRPr="00862F70">
        <w:rPr>
          <w:rFonts w:ascii="Times New Roman" w:hAnsi="Times New Roman" w:cs="Times New Roman"/>
          <w:sz w:val="20"/>
          <w:szCs w:val="20"/>
        </w:rPr>
        <w:t>Source:               TCL Communication</w:t>
      </w:r>
    </w:p>
    <w:p w14:paraId="46384A7B" w14:textId="296318AA" w:rsidR="00500474" w:rsidRPr="00862F70" w:rsidRDefault="005C688B" w:rsidP="0036690A">
      <w:pPr>
        <w:pStyle w:val="a9"/>
        <w:tabs>
          <w:tab w:val="clear" w:pos="4536"/>
        </w:tabs>
        <w:jc w:val="both"/>
        <w:rPr>
          <w:rFonts w:ascii="Times New Roman" w:hAnsi="Times New Roman" w:cs="Times New Roman"/>
          <w:sz w:val="20"/>
          <w:szCs w:val="20"/>
        </w:rPr>
      </w:pPr>
      <w:r w:rsidRPr="00862F70">
        <w:rPr>
          <w:rFonts w:ascii="Times New Roman" w:hAnsi="Times New Roman" w:cs="Times New Roman"/>
          <w:sz w:val="20"/>
          <w:szCs w:val="20"/>
        </w:rPr>
        <w:t xml:space="preserve">Title:                  </w:t>
      </w:r>
      <w:bookmarkStart w:id="2" w:name="OLE_LINK19"/>
      <w:r w:rsidRPr="00862F70">
        <w:rPr>
          <w:rFonts w:ascii="Times New Roman" w:hAnsi="Times New Roman" w:cs="Times New Roman"/>
          <w:sz w:val="20"/>
          <w:szCs w:val="20"/>
        </w:rPr>
        <w:t xml:space="preserve">  </w:t>
      </w:r>
      <w:bookmarkEnd w:id="2"/>
      <w:r w:rsidR="009528EC" w:rsidRPr="00862F70">
        <w:rPr>
          <w:rFonts w:ascii="Times New Roman" w:hAnsi="Times New Roman" w:cs="Times New Roman"/>
          <w:sz w:val="20"/>
          <w:szCs w:val="20"/>
        </w:rPr>
        <w:t xml:space="preserve">Discussion on </w:t>
      </w:r>
      <w:r w:rsidR="005D6A6B" w:rsidRPr="00862F70">
        <w:rPr>
          <w:rFonts w:ascii="Times New Roman" w:hAnsi="Times New Roman" w:cs="Times New Roman"/>
          <w:sz w:val="20"/>
          <w:szCs w:val="20"/>
        </w:rPr>
        <w:t>PUSCH repetition</w:t>
      </w:r>
      <w:r w:rsidR="00B7241B" w:rsidRPr="00862F70">
        <w:rPr>
          <w:rFonts w:ascii="Times New Roman" w:hAnsi="Times New Roman" w:cs="Times New Roman"/>
          <w:sz w:val="20"/>
          <w:szCs w:val="20"/>
        </w:rPr>
        <w:t xml:space="preserve"> type A</w:t>
      </w:r>
      <w:r w:rsidR="005D6A6B" w:rsidRPr="00862F70">
        <w:rPr>
          <w:rFonts w:ascii="Times New Roman" w:hAnsi="Times New Roman" w:cs="Times New Roman"/>
          <w:sz w:val="20"/>
          <w:szCs w:val="20"/>
        </w:rPr>
        <w:t xml:space="preserve"> enhancement</w:t>
      </w:r>
    </w:p>
    <w:p w14:paraId="28CF4A7F" w14:textId="20144CB5" w:rsidR="005C688B" w:rsidRPr="00862F70" w:rsidRDefault="005C688B" w:rsidP="0036690A">
      <w:pPr>
        <w:pStyle w:val="a9"/>
        <w:tabs>
          <w:tab w:val="clear" w:pos="4536"/>
        </w:tabs>
        <w:jc w:val="both"/>
        <w:rPr>
          <w:rFonts w:ascii="Times New Roman" w:hAnsi="Times New Roman" w:cs="Times New Roman"/>
          <w:sz w:val="20"/>
          <w:szCs w:val="20"/>
        </w:rPr>
      </w:pPr>
      <w:r w:rsidRPr="00862F70">
        <w:rPr>
          <w:rFonts w:ascii="Times New Roman" w:hAnsi="Times New Roman" w:cs="Times New Roman"/>
          <w:sz w:val="20"/>
          <w:szCs w:val="20"/>
        </w:rPr>
        <w:t>Agenda item:      8.</w:t>
      </w:r>
      <w:r w:rsidR="009528EC" w:rsidRPr="00862F70">
        <w:rPr>
          <w:rFonts w:ascii="Times New Roman" w:hAnsi="Times New Roman" w:cs="Times New Roman"/>
          <w:sz w:val="20"/>
          <w:szCs w:val="20"/>
        </w:rPr>
        <w:t>8</w:t>
      </w:r>
      <w:r w:rsidRPr="00862F70">
        <w:rPr>
          <w:rFonts w:ascii="Times New Roman" w:hAnsi="Times New Roman" w:cs="Times New Roman"/>
          <w:sz w:val="20"/>
          <w:szCs w:val="20"/>
        </w:rPr>
        <w:t>.</w:t>
      </w:r>
      <w:r w:rsidR="00500474" w:rsidRPr="00862F70">
        <w:rPr>
          <w:rFonts w:ascii="Times New Roman" w:hAnsi="Times New Roman" w:cs="Times New Roman"/>
          <w:sz w:val="20"/>
          <w:szCs w:val="20"/>
        </w:rPr>
        <w:t>1</w:t>
      </w:r>
      <w:r w:rsidR="009528EC" w:rsidRPr="00862F70">
        <w:rPr>
          <w:rFonts w:ascii="Times New Roman" w:hAnsi="Times New Roman" w:cs="Times New Roman"/>
          <w:sz w:val="20"/>
          <w:szCs w:val="20"/>
        </w:rPr>
        <w:t>.</w:t>
      </w:r>
      <w:r w:rsidR="005D6A6B" w:rsidRPr="00862F70">
        <w:rPr>
          <w:rFonts w:ascii="Times New Roman" w:hAnsi="Times New Roman" w:cs="Times New Roman"/>
          <w:sz w:val="20"/>
          <w:szCs w:val="20"/>
        </w:rPr>
        <w:t>1</w:t>
      </w:r>
    </w:p>
    <w:p w14:paraId="701BBBAD" w14:textId="3B912727" w:rsidR="00500474" w:rsidRPr="00862F70" w:rsidRDefault="005C688B" w:rsidP="0036690A">
      <w:pPr>
        <w:pStyle w:val="a9"/>
        <w:tabs>
          <w:tab w:val="clear" w:pos="4536"/>
        </w:tabs>
        <w:jc w:val="both"/>
        <w:rPr>
          <w:rFonts w:ascii="Times New Roman" w:hAnsi="Times New Roman" w:cs="Times New Roman"/>
          <w:sz w:val="20"/>
          <w:szCs w:val="20"/>
        </w:rPr>
      </w:pPr>
      <w:r w:rsidRPr="00862F70">
        <w:rPr>
          <w:rFonts w:ascii="Times New Roman" w:hAnsi="Times New Roman" w:cs="Times New Roman"/>
          <w:sz w:val="20"/>
          <w:szCs w:val="20"/>
        </w:rPr>
        <w:t>Document for:    Discussion and Decision</w:t>
      </w:r>
      <w:bookmarkEnd w:id="0"/>
      <w:bookmarkEnd w:id="1"/>
    </w:p>
    <w:p w14:paraId="72FBC724" w14:textId="77777777" w:rsidR="00500474" w:rsidRPr="00862F70" w:rsidRDefault="00500474" w:rsidP="0036690A">
      <w:pPr>
        <w:pBdr>
          <w:bottom w:val="single" w:sz="4" w:space="1" w:color="auto"/>
        </w:pBdr>
        <w:tabs>
          <w:tab w:val="left" w:pos="2552"/>
        </w:tabs>
        <w:jc w:val="both"/>
        <w:rPr>
          <w:rFonts w:ascii="Times New Roman" w:hAnsi="Times New Roman" w:cs="Times New Roman"/>
          <w:sz w:val="20"/>
          <w:szCs w:val="20"/>
        </w:rPr>
      </w:pPr>
    </w:p>
    <w:p w14:paraId="4013B47A" w14:textId="77777777" w:rsidR="00500474" w:rsidRPr="00862F70" w:rsidRDefault="00500474" w:rsidP="0036690A">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20"/>
          <w:szCs w:val="20"/>
        </w:rPr>
      </w:pPr>
      <w:r w:rsidRPr="00862F70">
        <w:rPr>
          <w:rFonts w:ascii="Times New Roman" w:eastAsia="黑体" w:hAnsi="Times New Roman" w:cs="Times New Roman"/>
          <w:b/>
          <w:bCs/>
          <w:color w:val="auto"/>
          <w:sz w:val="20"/>
          <w:szCs w:val="20"/>
        </w:rPr>
        <w:t>Introduction</w:t>
      </w:r>
    </w:p>
    <w:p w14:paraId="4B195531" w14:textId="325815BA" w:rsidR="006B195F" w:rsidRPr="00862F70" w:rsidRDefault="009704BA" w:rsidP="0036690A">
      <w:pPr>
        <w:widowControl w:val="0"/>
        <w:spacing w:after="120"/>
        <w:jc w:val="both"/>
        <w:rPr>
          <w:rFonts w:ascii="Times New Roman" w:hAnsi="Times New Roman" w:cs="Times New Roman"/>
          <w:sz w:val="20"/>
          <w:szCs w:val="20"/>
          <w:lang w:eastAsia="zh-CN"/>
        </w:rPr>
      </w:pPr>
      <w:r w:rsidRPr="00862F70">
        <w:rPr>
          <w:rFonts w:ascii="Times New Roman" w:hAnsi="Times New Roman" w:cs="Times New Roman"/>
          <w:sz w:val="20"/>
          <w:szCs w:val="20"/>
        </w:rPr>
        <w:t>In RAN#107</w:t>
      </w:r>
      <w:r w:rsidR="00C15A51" w:rsidRPr="00862F70">
        <w:rPr>
          <w:rFonts w:ascii="Times New Roman" w:hAnsi="Times New Roman" w:cs="Times New Roman"/>
          <w:sz w:val="20"/>
          <w:szCs w:val="20"/>
        </w:rPr>
        <w:t>bis</w:t>
      </w:r>
      <w:r w:rsidR="005D6A6B" w:rsidRPr="00862F70">
        <w:rPr>
          <w:rFonts w:ascii="Times New Roman" w:hAnsi="Times New Roman" w:cs="Times New Roman"/>
          <w:sz w:val="20"/>
          <w:szCs w:val="20"/>
        </w:rPr>
        <w:t>-e, enhancements on PUSCH repetition type A for coverage enhancement were discussed and the following agreements were made [1].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9"/>
      </w:tblGrid>
      <w:tr w:rsidR="006B195F" w:rsidRPr="00862F70" w14:paraId="6D49DDE6" w14:textId="77777777" w:rsidTr="0036690A">
        <w:trPr>
          <w:jc w:val="center"/>
        </w:trPr>
        <w:tc>
          <w:tcPr>
            <w:tcW w:w="9209" w:type="dxa"/>
          </w:tcPr>
          <w:p w14:paraId="571608FE" w14:textId="77777777" w:rsidR="00C15A51" w:rsidRPr="00862F70" w:rsidRDefault="00C15A51" w:rsidP="00C15A51">
            <w:pPr>
              <w:spacing w:after="0" w:line="240" w:lineRule="auto"/>
              <w:rPr>
                <w:rFonts w:ascii="Times New Roman" w:eastAsia="Yu Mincho" w:hAnsi="Times New Roman" w:cs="Times New Roman"/>
                <w:iCs/>
                <w:sz w:val="20"/>
                <w:szCs w:val="24"/>
                <w:u w:val="single"/>
                <w:lang w:eastAsia="ja-JP"/>
              </w:rPr>
            </w:pPr>
            <w:r w:rsidRPr="00862F70">
              <w:rPr>
                <w:rFonts w:ascii="Times New Roman" w:eastAsia="Yu Mincho" w:hAnsi="Times New Roman" w:cs="Times New Roman"/>
                <w:iCs/>
                <w:sz w:val="20"/>
                <w:szCs w:val="24"/>
                <w:u w:val="single"/>
                <w:lang w:eastAsia="ja-JP"/>
              </w:rPr>
              <w:t>Conclusion</w:t>
            </w:r>
          </w:p>
          <w:p w14:paraId="0363D3B1" w14:textId="77777777" w:rsidR="00C15A51" w:rsidRPr="00862F70" w:rsidRDefault="00C15A51" w:rsidP="00C15A51">
            <w:pPr>
              <w:spacing w:after="0" w:line="240" w:lineRule="auto"/>
              <w:rPr>
                <w:rFonts w:ascii="Times New Roman" w:eastAsia="Yu Mincho" w:hAnsi="Times New Roman" w:cs="Times New Roman"/>
                <w:iCs/>
                <w:sz w:val="20"/>
                <w:szCs w:val="24"/>
                <w:lang w:eastAsia="ja-JP"/>
              </w:rPr>
            </w:pPr>
            <w:r w:rsidRPr="00862F70">
              <w:rPr>
                <w:rFonts w:ascii="Times New Roman" w:eastAsia="Yu Mincho" w:hAnsi="Times New Roman" w:cs="Times New Roman"/>
                <w:iCs/>
                <w:sz w:val="20"/>
                <w:szCs w:val="24"/>
                <w:lang w:eastAsia="ja-JP"/>
              </w:rPr>
              <w:t xml:space="preserve">No consensus to introduce </w:t>
            </w:r>
            <w:r w:rsidRPr="00862F70">
              <w:rPr>
                <w:rFonts w:ascii="Times New Roman" w:eastAsia="Yu Mincho" w:hAnsi="Times New Roman" w:cs="Times New Roman"/>
                <w:i/>
                <w:sz w:val="20"/>
                <w:szCs w:val="24"/>
                <w:lang w:val="en-GB" w:eastAsia="ja-JP"/>
              </w:rPr>
              <w:t>pusch-AggregationFactor-r17</w:t>
            </w:r>
            <w:r w:rsidRPr="00862F70">
              <w:rPr>
                <w:rFonts w:ascii="Times New Roman" w:eastAsia="Yu Mincho" w:hAnsi="Times New Roman" w:cs="Times New Roman"/>
                <w:iCs/>
                <w:sz w:val="20"/>
                <w:szCs w:val="24"/>
                <w:lang w:val="en-GB" w:eastAsia="ja-JP"/>
              </w:rPr>
              <w:t>.</w:t>
            </w:r>
          </w:p>
          <w:p w14:paraId="27BCD17E" w14:textId="77777777" w:rsidR="00C15A51" w:rsidRPr="00862F70" w:rsidRDefault="00C15A51" w:rsidP="00C15A51">
            <w:pPr>
              <w:spacing w:after="0" w:line="240" w:lineRule="auto"/>
              <w:rPr>
                <w:rFonts w:ascii="Times New Roman" w:eastAsia="Batang" w:hAnsi="Times New Roman" w:cs="Times New Roman"/>
                <w:sz w:val="20"/>
                <w:szCs w:val="24"/>
                <w:lang w:eastAsia="x-none"/>
              </w:rPr>
            </w:pPr>
          </w:p>
          <w:p w14:paraId="23AE2E20" w14:textId="77777777" w:rsidR="00C15A51" w:rsidRPr="00862F70" w:rsidRDefault="00C15A51" w:rsidP="00C15A51">
            <w:pPr>
              <w:spacing w:after="0" w:line="240" w:lineRule="auto"/>
              <w:rPr>
                <w:rFonts w:ascii="Times New Roman" w:eastAsia="Yu Mincho" w:hAnsi="Times New Roman" w:cs="Times New Roman"/>
                <w:sz w:val="20"/>
                <w:szCs w:val="24"/>
                <w:highlight w:val="green"/>
                <w:lang w:eastAsia="ja-JP"/>
              </w:rPr>
            </w:pPr>
            <w:r w:rsidRPr="00862F70">
              <w:rPr>
                <w:rFonts w:ascii="Times New Roman" w:eastAsia="Batang" w:hAnsi="Times New Roman" w:cs="Times New Roman"/>
                <w:sz w:val="20"/>
                <w:szCs w:val="24"/>
                <w:highlight w:val="green"/>
                <w:lang w:eastAsia="zh-CN"/>
              </w:rPr>
              <w:t>Agreement</w:t>
            </w:r>
          </w:p>
          <w:p w14:paraId="6C2C42E3" w14:textId="77777777" w:rsidR="00C15A51" w:rsidRPr="00862F70" w:rsidRDefault="00C15A51" w:rsidP="00C15A51">
            <w:pPr>
              <w:numPr>
                <w:ilvl w:val="0"/>
                <w:numId w:val="37"/>
              </w:numPr>
              <w:overflowPunct w:val="0"/>
              <w:autoSpaceDE w:val="0"/>
              <w:autoSpaceDN w:val="0"/>
              <w:adjustRightInd w:val="0"/>
              <w:spacing w:after="180" w:line="240" w:lineRule="auto"/>
              <w:contextualSpacing/>
              <w:textAlignment w:val="baseline"/>
              <w:rPr>
                <w:rFonts w:ascii="Times New Roman" w:eastAsia="Yu Mincho" w:hAnsi="Times New Roman" w:cs="Times New Roman"/>
                <w:sz w:val="20"/>
                <w:szCs w:val="20"/>
                <w:lang w:eastAsia="ja-JP"/>
              </w:rPr>
            </w:pPr>
            <w:r w:rsidRPr="00862F70">
              <w:rPr>
                <w:rFonts w:ascii="Times New Roman" w:eastAsia="Yu Mincho" w:hAnsi="Times New Roman" w:cs="Times New Roman"/>
                <w:sz w:val="20"/>
                <w:szCs w:val="20"/>
                <w:lang w:eastAsia="ja-JP"/>
              </w:rPr>
              <w:t xml:space="preserve">Remove the notes from “Per (UE, cell, TRP, …)” and “Comment” columns of the existing </w:t>
            </w:r>
            <w:r w:rsidRPr="00862F70">
              <w:rPr>
                <w:rFonts w:ascii="Times New Roman" w:eastAsia="Yu Mincho" w:hAnsi="Times New Roman" w:cs="Times New Roman"/>
                <w:i/>
                <w:sz w:val="20"/>
                <w:szCs w:val="20"/>
                <w:lang w:eastAsia="ja-JP"/>
              </w:rPr>
              <w:t>AvailableSlotCounting</w:t>
            </w:r>
            <w:r w:rsidRPr="00862F70">
              <w:rPr>
                <w:rFonts w:ascii="Times New Roman" w:eastAsia="Yu Mincho" w:hAnsi="Times New Roman" w:cs="Times New Roman"/>
                <w:sz w:val="20"/>
                <w:szCs w:val="20"/>
                <w:lang w:eastAsia="ja-JP"/>
              </w:rPr>
              <w:t xml:space="preserve"> in the consolidated RRC parameter list.</w:t>
            </w:r>
          </w:p>
          <w:p w14:paraId="790EE051" w14:textId="77777777" w:rsidR="00C15A51" w:rsidRPr="00862F70" w:rsidRDefault="00C15A51" w:rsidP="00C15A51">
            <w:pPr>
              <w:numPr>
                <w:ilvl w:val="0"/>
                <w:numId w:val="37"/>
              </w:numPr>
              <w:overflowPunct w:val="0"/>
              <w:autoSpaceDE w:val="0"/>
              <w:autoSpaceDN w:val="0"/>
              <w:adjustRightInd w:val="0"/>
              <w:spacing w:after="180" w:line="240" w:lineRule="auto"/>
              <w:contextualSpacing/>
              <w:textAlignment w:val="baseline"/>
              <w:rPr>
                <w:rFonts w:ascii="Times New Roman" w:eastAsia="Yu Mincho" w:hAnsi="Times New Roman" w:cs="Times New Roman"/>
                <w:sz w:val="20"/>
                <w:szCs w:val="20"/>
                <w:lang w:eastAsia="ja-JP"/>
              </w:rPr>
            </w:pPr>
            <w:r w:rsidRPr="00862F70">
              <w:rPr>
                <w:rFonts w:ascii="Times New Roman" w:eastAsia="Yu Mincho" w:hAnsi="Times New Roman" w:cs="Times New Roman"/>
                <w:sz w:val="20"/>
                <w:szCs w:val="20"/>
                <w:lang w:eastAsia="ja-JP"/>
              </w:rPr>
              <w:t>If separate FGs are defined for DG-PUSCH and CG-PUSCH, add another</w:t>
            </w:r>
            <w:r w:rsidRPr="00862F70">
              <w:rPr>
                <w:rFonts w:ascii="Times New Roman" w:eastAsia="Yu Mincho" w:hAnsi="Times New Roman" w:cs="Times New Roman"/>
                <w:i/>
                <w:sz w:val="20"/>
                <w:szCs w:val="20"/>
                <w:lang w:eastAsia="ja-JP"/>
              </w:rPr>
              <w:t xml:space="preserve"> AvailableSlotCounting</w:t>
            </w:r>
            <w:r w:rsidRPr="00862F70">
              <w:rPr>
                <w:rFonts w:ascii="Times New Roman" w:eastAsia="Yu Mincho" w:hAnsi="Times New Roman" w:cs="Times New Roman"/>
                <w:sz w:val="20"/>
                <w:szCs w:val="20"/>
                <w:lang w:eastAsia="ja-JP"/>
              </w:rPr>
              <w:t xml:space="preserve"> to the consolidated RRC parameter list, with the following contents.</w:t>
            </w:r>
          </w:p>
          <w:tbl>
            <w:tblPr>
              <w:tblW w:w="9513"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1"/>
              <w:gridCol w:w="435"/>
              <w:gridCol w:w="435"/>
              <w:gridCol w:w="434"/>
              <w:gridCol w:w="511"/>
              <w:gridCol w:w="532"/>
              <w:gridCol w:w="609"/>
              <w:gridCol w:w="521"/>
              <w:gridCol w:w="609"/>
              <w:gridCol w:w="522"/>
              <w:gridCol w:w="609"/>
              <w:gridCol w:w="600"/>
              <w:gridCol w:w="626"/>
              <w:gridCol w:w="625"/>
              <w:gridCol w:w="500"/>
              <w:gridCol w:w="1514"/>
            </w:tblGrid>
            <w:tr w:rsidR="00C15A51" w:rsidRPr="00862F70" w14:paraId="3A028EDA" w14:textId="77777777" w:rsidTr="00E56A70">
              <w:trPr>
                <w:trHeight w:val="446"/>
              </w:trPr>
              <w:tc>
                <w:tcPr>
                  <w:tcW w:w="431" w:type="dxa"/>
                  <w:shd w:val="clear" w:color="000000" w:fill="00B0F0"/>
                  <w:vAlign w:val="center"/>
                </w:tcPr>
                <w:p w14:paraId="4AC08C52" w14:textId="77777777" w:rsidR="00C15A51" w:rsidRPr="00862F70" w:rsidRDefault="00C15A51" w:rsidP="00C15A51">
                  <w:pPr>
                    <w:spacing w:after="0" w:line="240" w:lineRule="auto"/>
                    <w:rPr>
                      <w:rFonts w:ascii="Times New Roman" w:eastAsia="Yu Gothic" w:hAnsi="Times New Roman" w:cs="Times New Roman"/>
                      <w:b/>
                      <w:bCs/>
                      <w:color w:val="FFFFFF"/>
                      <w:sz w:val="14"/>
                      <w:szCs w:val="14"/>
                      <w:lang w:eastAsia="ja-JP"/>
                    </w:rPr>
                  </w:pPr>
                  <w:r w:rsidRPr="00862F70">
                    <w:rPr>
                      <w:rFonts w:ascii="Times New Roman" w:eastAsia="Yu Gothic" w:hAnsi="Times New Roman" w:cs="Times New Roman"/>
                      <w:b/>
                      <w:bCs/>
                      <w:color w:val="FFFFFF"/>
                      <w:sz w:val="14"/>
                      <w:szCs w:val="14"/>
                      <w:lang w:eastAsia="ja-JP"/>
                    </w:rPr>
                    <w:t>WI code</w:t>
                  </w:r>
                </w:p>
              </w:tc>
              <w:tc>
                <w:tcPr>
                  <w:tcW w:w="435" w:type="dxa"/>
                  <w:shd w:val="clear" w:color="000000" w:fill="00B0F0"/>
                  <w:vAlign w:val="center"/>
                </w:tcPr>
                <w:p w14:paraId="57D3FA3B" w14:textId="77777777" w:rsidR="00C15A51" w:rsidRPr="00862F70" w:rsidRDefault="00C15A51" w:rsidP="00C15A51">
                  <w:pPr>
                    <w:spacing w:after="0" w:line="240" w:lineRule="auto"/>
                    <w:rPr>
                      <w:rFonts w:ascii="Times New Roman" w:eastAsia="Yu Gothic" w:hAnsi="Times New Roman" w:cs="Times New Roman"/>
                      <w:b/>
                      <w:bCs/>
                      <w:color w:val="FFFFFF"/>
                      <w:sz w:val="14"/>
                      <w:szCs w:val="14"/>
                      <w:lang w:eastAsia="ja-JP"/>
                    </w:rPr>
                  </w:pPr>
                  <w:r w:rsidRPr="00862F70">
                    <w:rPr>
                      <w:rFonts w:ascii="Times New Roman" w:eastAsia="Yu Gothic" w:hAnsi="Times New Roman" w:cs="Times New Roman"/>
                      <w:b/>
                      <w:bCs/>
                      <w:color w:val="FFFFFF"/>
                      <w:sz w:val="14"/>
                      <w:szCs w:val="14"/>
                      <w:lang w:eastAsia="ja-JP"/>
                    </w:rPr>
                    <w:t>Sub-feature group</w:t>
                  </w:r>
                </w:p>
              </w:tc>
              <w:tc>
                <w:tcPr>
                  <w:tcW w:w="435" w:type="dxa"/>
                  <w:shd w:val="clear" w:color="000000" w:fill="00B0F0"/>
                  <w:vAlign w:val="center"/>
                </w:tcPr>
                <w:p w14:paraId="7A339E78" w14:textId="77777777" w:rsidR="00C15A51" w:rsidRPr="00862F70" w:rsidRDefault="00C15A51" w:rsidP="00C15A51">
                  <w:pPr>
                    <w:spacing w:after="0" w:line="240" w:lineRule="auto"/>
                    <w:rPr>
                      <w:rFonts w:ascii="Times New Roman" w:eastAsia="Yu Gothic" w:hAnsi="Times New Roman" w:cs="Times New Roman"/>
                      <w:b/>
                      <w:bCs/>
                      <w:color w:val="FFFFFF"/>
                      <w:sz w:val="14"/>
                      <w:szCs w:val="14"/>
                      <w:lang w:eastAsia="ja-JP"/>
                    </w:rPr>
                  </w:pPr>
                  <w:r w:rsidRPr="00862F70">
                    <w:rPr>
                      <w:rFonts w:ascii="Times New Roman" w:eastAsia="Yu Gothic" w:hAnsi="Times New Roman" w:cs="Times New Roman"/>
                      <w:b/>
                      <w:bCs/>
                      <w:color w:val="FFFFFF"/>
                      <w:sz w:val="14"/>
                      <w:szCs w:val="14"/>
                      <w:lang w:eastAsia="ja-JP"/>
                    </w:rPr>
                    <w:t>RAN1 specification</w:t>
                  </w:r>
                </w:p>
              </w:tc>
              <w:tc>
                <w:tcPr>
                  <w:tcW w:w="434" w:type="dxa"/>
                  <w:shd w:val="clear" w:color="000000" w:fill="00B0F0"/>
                  <w:vAlign w:val="center"/>
                </w:tcPr>
                <w:p w14:paraId="29535728" w14:textId="77777777" w:rsidR="00C15A51" w:rsidRPr="00862F70" w:rsidRDefault="00C15A51" w:rsidP="00C15A51">
                  <w:pPr>
                    <w:spacing w:after="0" w:line="240" w:lineRule="auto"/>
                    <w:rPr>
                      <w:rFonts w:ascii="Times New Roman" w:eastAsia="Yu Gothic" w:hAnsi="Times New Roman" w:cs="Times New Roman"/>
                      <w:b/>
                      <w:bCs/>
                      <w:color w:val="FFFFFF"/>
                      <w:sz w:val="14"/>
                      <w:szCs w:val="14"/>
                      <w:lang w:eastAsia="ja-JP"/>
                    </w:rPr>
                  </w:pPr>
                  <w:r w:rsidRPr="00862F70">
                    <w:rPr>
                      <w:rFonts w:ascii="Times New Roman" w:eastAsia="Yu Gothic" w:hAnsi="Times New Roman" w:cs="Times New Roman"/>
                      <w:b/>
                      <w:bCs/>
                      <w:color w:val="FFFFFF"/>
                      <w:sz w:val="14"/>
                      <w:szCs w:val="14"/>
                      <w:lang w:eastAsia="ja-JP"/>
                    </w:rPr>
                    <w:t>Section</w:t>
                  </w:r>
                </w:p>
              </w:tc>
              <w:tc>
                <w:tcPr>
                  <w:tcW w:w="511" w:type="dxa"/>
                  <w:shd w:val="clear" w:color="000000" w:fill="00B0F0"/>
                  <w:vAlign w:val="center"/>
                </w:tcPr>
                <w:p w14:paraId="7D437338" w14:textId="77777777" w:rsidR="00C15A51" w:rsidRPr="00862F70" w:rsidRDefault="00C15A51" w:rsidP="00C15A51">
                  <w:pPr>
                    <w:spacing w:after="0" w:line="240" w:lineRule="auto"/>
                    <w:rPr>
                      <w:rFonts w:ascii="Times New Roman" w:eastAsia="Yu Gothic" w:hAnsi="Times New Roman" w:cs="Times New Roman"/>
                      <w:b/>
                      <w:bCs/>
                      <w:color w:val="FFFFFF"/>
                      <w:sz w:val="14"/>
                      <w:szCs w:val="14"/>
                      <w:lang w:eastAsia="ja-JP"/>
                    </w:rPr>
                  </w:pPr>
                  <w:r w:rsidRPr="00862F70">
                    <w:rPr>
                      <w:rFonts w:ascii="Times New Roman" w:eastAsia="Yu Gothic" w:hAnsi="Times New Roman" w:cs="Times New Roman"/>
                      <w:b/>
                      <w:bCs/>
                      <w:color w:val="FFFFFF"/>
                      <w:sz w:val="14"/>
                      <w:szCs w:val="14"/>
                      <w:lang w:eastAsia="ja-JP"/>
                    </w:rPr>
                    <w:t>RAN2 Parant IE</w:t>
                  </w:r>
                </w:p>
              </w:tc>
              <w:tc>
                <w:tcPr>
                  <w:tcW w:w="532" w:type="dxa"/>
                  <w:shd w:val="clear" w:color="000000" w:fill="00B0F0"/>
                  <w:vAlign w:val="center"/>
                </w:tcPr>
                <w:p w14:paraId="1FA81572" w14:textId="77777777" w:rsidR="00C15A51" w:rsidRPr="00862F70" w:rsidRDefault="00C15A51" w:rsidP="00C15A51">
                  <w:pPr>
                    <w:spacing w:after="0" w:line="240" w:lineRule="auto"/>
                    <w:rPr>
                      <w:rFonts w:ascii="Times New Roman" w:eastAsia="Yu Gothic" w:hAnsi="Times New Roman" w:cs="Times New Roman"/>
                      <w:b/>
                      <w:bCs/>
                      <w:color w:val="FFFFFF"/>
                      <w:sz w:val="14"/>
                      <w:szCs w:val="14"/>
                      <w:lang w:eastAsia="ja-JP"/>
                    </w:rPr>
                  </w:pPr>
                  <w:r w:rsidRPr="00862F70">
                    <w:rPr>
                      <w:rFonts w:ascii="Times New Roman" w:eastAsia="Yu Gothic" w:hAnsi="Times New Roman" w:cs="Times New Roman"/>
                      <w:b/>
                      <w:bCs/>
                      <w:color w:val="FFFFFF"/>
                      <w:sz w:val="14"/>
                      <w:szCs w:val="14"/>
                      <w:lang w:eastAsia="ja-JP"/>
                    </w:rPr>
                    <w:t>RAN2 ASN.1 name</w:t>
                  </w:r>
                </w:p>
              </w:tc>
              <w:tc>
                <w:tcPr>
                  <w:tcW w:w="609" w:type="dxa"/>
                  <w:shd w:val="clear" w:color="000000" w:fill="00B0F0"/>
                  <w:vAlign w:val="center"/>
                </w:tcPr>
                <w:p w14:paraId="0E4B71B0" w14:textId="77777777" w:rsidR="00C15A51" w:rsidRPr="00862F70" w:rsidRDefault="00C15A51" w:rsidP="00C15A51">
                  <w:pPr>
                    <w:spacing w:after="0" w:line="240" w:lineRule="auto"/>
                    <w:rPr>
                      <w:rFonts w:ascii="Times New Roman" w:eastAsia="Yu Gothic" w:hAnsi="Times New Roman" w:cs="Times New Roman"/>
                      <w:b/>
                      <w:bCs/>
                      <w:color w:val="FFFFFF"/>
                      <w:sz w:val="14"/>
                      <w:szCs w:val="14"/>
                      <w:lang w:eastAsia="ja-JP"/>
                    </w:rPr>
                  </w:pPr>
                  <w:r w:rsidRPr="00862F70">
                    <w:rPr>
                      <w:rFonts w:ascii="Times New Roman" w:eastAsia="Yu Gothic" w:hAnsi="Times New Roman" w:cs="Times New Roman"/>
                      <w:b/>
                      <w:bCs/>
                      <w:color w:val="FFFFFF"/>
                      <w:sz w:val="14"/>
                      <w:szCs w:val="14"/>
                      <w:lang w:eastAsia="ja-JP"/>
                    </w:rPr>
                    <w:t>Parameter name in the spec</w:t>
                  </w:r>
                </w:p>
              </w:tc>
              <w:tc>
                <w:tcPr>
                  <w:tcW w:w="521" w:type="dxa"/>
                  <w:shd w:val="clear" w:color="000000" w:fill="00B0F0"/>
                  <w:vAlign w:val="center"/>
                </w:tcPr>
                <w:p w14:paraId="7F55140C" w14:textId="77777777" w:rsidR="00C15A51" w:rsidRPr="00862F70" w:rsidRDefault="00C15A51" w:rsidP="00C15A51">
                  <w:pPr>
                    <w:spacing w:after="0" w:line="240" w:lineRule="auto"/>
                    <w:rPr>
                      <w:rFonts w:ascii="Times New Roman" w:eastAsia="Yu Gothic" w:hAnsi="Times New Roman" w:cs="Times New Roman"/>
                      <w:b/>
                      <w:bCs/>
                      <w:color w:val="FFFFFF"/>
                      <w:sz w:val="14"/>
                      <w:szCs w:val="14"/>
                      <w:lang w:eastAsia="ja-JP"/>
                    </w:rPr>
                  </w:pPr>
                  <w:r w:rsidRPr="00862F70">
                    <w:rPr>
                      <w:rFonts w:ascii="Times New Roman" w:eastAsia="Yu Gothic" w:hAnsi="Times New Roman" w:cs="Times New Roman"/>
                      <w:b/>
                      <w:bCs/>
                      <w:color w:val="FFFFFF"/>
                      <w:sz w:val="14"/>
                      <w:szCs w:val="14"/>
                      <w:lang w:eastAsia="ja-JP"/>
                    </w:rPr>
                    <w:t>New or existing?</w:t>
                  </w:r>
                </w:p>
              </w:tc>
              <w:tc>
                <w:tcPr>
                  <w:tcW w:w="609" w:type="dxa"/>
                  <w:shd w:val="clear" w:color="000000" w:fill="00B0F0"/>
                  <w:vAlign w:val="center"/>
                </w:tcPr>
                <w:p w14:paraId="7DEF0984" w14:textId="77777777" w:rsidR="00C15A51" w:rsidRPr="00862F70" w:rsidRDefault="00C15A51" w:rsidP="00C15A51">
                  <w:pPr>
                    <w:spacing w:after="0" w:line="240" w:lineRule="auto"/>
                    <w:rPr>
                      <w:rFonts w:ascii="Times New Roman" w:eastAsia="Yu Gothic" w:hAnsi="Times New Roman" w:cs="Times New Roman"/>
                      <w:b/>
                      <w:bCs/>
                      <w:color w:val="FFFFFF"/>
                      <w:sz w:val="14"/>
                      <w:szCs w:val="14"/>
                      <w:lang w:eastAsia="ja-JP"/>
                    </w:rPr>
                  </w:pPr>
                  <w:r w:rsidRPr="00862F70">
                    <w:rPr>
                      <w:rFonts w:ascii="Times New Roman" w:eastAsia="Yu Gothic" w:hAnsi="Times New Roman" w:cs="Times New Roman"/>
                      <w:b/>
                      <w:bCs/>
                      <w:color w:val="FFFFFF"/>
                      <w:sz w:val="14"/>
                      <w:szCs w:val="14"/>
                      <w:lang w:eastAsia="ja-JP"/>
                    </w:rPr>
                    <w:t>Parameter name in the text</w:t>
                  </w:r>
                </w:p>
              </w:tc>
              <w:tc>
                <w:tcPr>
                  <w:tcW w:w="522" w:type="dxa"/>
                  <w:shd w:val="clear" w:color="000000" w:fill="00B0F0"/>
                  <w:vAlign w:val="center"/>
                </w:tcPr>
                <w:p w14:paraId="564D0237" w14:textId="77777777" w:rsidR="00C15A51" w:rsidRPr="00862F70" w:rsidRDefault="00C15A51" w:rsidP="00C15A51">
                  <w:pPr>
                    <w:spacing w:after="0" w:line="240" w:lineRule="auto"/>
                    <w:rPr>
                      <w:rFonts w:ascii="Times New Roman" w:eastAsia="Yu Gothic" w:hAnsi="Times New Roman" w:cs="Times New Roman"/>
                      <w:b/>
                      <w:bCs/>
                      <w:color w:val="FFFFFF"/>
                      <w:sz w:val="14"/>
                      <w:szCs w:val="14"/>
                      <w:lang w:eastAsia="ja-JP"/>
                    </w:rPr>
                  </w:pPr>
                  <w:r w:rsidRPr="00862F70">
                    <w:rPr>
                      <w:rFonts w:ascii="Times New Roman" w:eastAsia="Yu Gothic" w:hAnsi="Times New Roman" w:cs="Times New Roman"/>
                      <w:b/>
                      <w:bCs/>
                      <w:color w:val="FFFFFF"/>
                      <w:sz w:val="14"/>
                      <w:szCs w:val="14"/>
                      <w:lang w:eastAsia="ja-JP"/>
                    </w:rPr>
                    <w:t>Description</w:t>
                  </w:r>
                </w:p>
              </w:tc>
              <w:tc>
                <w:tcPr>
                  <w:tcW w:w="609" w:type="dxa"/>
                  <w:shd w:val="clear" w:color="000000" w:fill="00B0F0"/>
                  <w:vAlign w:val="center"/>
                </w:tcPr>
                <w:p w14:paraId="635ADC28" w14:textId="77777777" w:rsidR="00C15A51" w:rsidRPr="00862F70" w:rsidRDefault="00C15A51" w:rsidP="00C15A51">
                  <w:pPr>
                    <w:spacing w:after="0" w:line="240" w:lineRule="auto"/>
                    <w:rPr>
                      <w:rFonts w:ascii="Times New Roman" w:eastAsia="Yu Gothic" w:hAnsi="Times New Roman" w:cs="Times New Roman"/>
                      <w:b/>
                      <w:bCs/>
                      <w:color w:val="FFFFFF"/>
                      <w:sz w:val="14"/>
                      <w:szCs w:val="14"/>
                      <w:lang w:eastAsia="ja-JP"/>
                    </w:rPr>
                  </w:pPr>
                  <w:r w:rsidRPr="00862F70">
                    <w:rPr>
                      <w:rFonts w:ascii="Times New Roman" w:eastAsia="Yu Gothic" w:hAnsi="Times New Roman" w:cs="Times New Roman"/>
                      <w:b/>
                      <w:bCs/>
                      <w:color w:val="FFFFFF"/>
                      <w:sz w:val="14"/>
                      <w:szCs w:val="14"/>
                      <w:lang w:eastAsia="ja-JP"/>
                    </w:rPr>
                    <w:t>Value range</w:t>
                  </w:r>
                </w:p>
              </w:tc>
              <w:tc>
                <w:tcPr>
                  <w:tcW w:w="600" w:type="dxa"/>
                  <w:shd w:val="clear" w:color="000000" w:fill="00B0F0"/>
                  <w:vAlign w:val="center"/>
                </w:tcPr>
                <w:p w14:paraId="2FBCE51E" w14:textId="77777777" w:rsidR="00C15A51" w:rsidRPr="00862F70" w:rsidRDefault="00C15A51" w:rsidP="00C15A51">
                  <w:pPr>
                    <w:spacing w:after="0" w:line="240" w:lineRule="auto"/>
                    <w:rPr>
                      <w:rFonts w:ascii="Times New Roman" w:eastAsia="Yu Gothic" w:hAnsi="Times New Roman" w:cs="Times New Roman"/>
                      <w:b/>
                      <w:bCs/>
                      <w:color w:val="FFFFFF"/>
                      <w:sz w:val="14"/>
                      <w:szCs w:val="14"/>
                      <w:lang w:eastAsia="ja-JP"/>
                    </w:rPr>
                  </w:pPr>
                  <w:r w:rsidRPr="00862F70">
                    <w:rPr>
                      <w:rFonts w:ascii="Times New Roman" w:eastAsia="Yu Gothic" w:hAnsi="Times New Roman" w:cs="Times New Roman"/>
                      <w:b/>
                      <w:bCs/>
                      <w:color w:val="FFFFFF"/>
                      <w:sz w:val="14"/>
                      <w:szCs w:val="14"/>
                      <w:lang w:eastAsia="ja-JP"/>
                    </w:rPr>
                    <w:t>Default value aspect</w:t>
                  </w:r>
                </w:p>
              </w:tc>
              <w:tc>
                <w:tcPr>
                  <w:tcW w:w="626" w:type="dxa"/>
                  <w:shd w:val="clear" w:color="000000" w:fill="00B0F0"/>
                  <w:vAlign w:val="center"/>
                </w:tcPr>
                <w:p w14:paraId="7CAE69AA" w14:textId="77777777" w:rsidR="00C15A51" w:rsidRPr="00862F70" w:rsidRDefault="00C15A51" w:rsidP="00C15A51">
                  <w:pPr>
                    <w:spacing w:after="0" w:line="240" w:lineRule="auto"/>
                    <w:rPr>
                      <w:rFonts w:ascii="Times New Roman" w:eastAsia="Yu Gothic" w:hAnsi="Times New Roman" w:cs="Times New Roman"/>
                      <w:b/>
                      <w:bCs/>
                      <w:color w:val="FFFFFF"/>
                      <w:sz w:val="14"/>
                      <w:szCs w:val="14"/>
                      <w:lang w:eastAsia="ja-JP"/>
                    </w:rPr>
                  </w:pPr>
                  <w:r w:rsidRPr="00862F70">
                    <w:rPr>
                      <w:rFonts w:ascii="Times New Roman" w:eastAsia="Yu Gothic" w:hAnsi="Times New Roman" w:cs="Times New Roman"/>
                      <w:b/>
                      <w:bCs/>
                      <w:color w:val="FFFFFF"/>
                      <w:sz w:val="14"/>
                      <w:szCs w:val="14"/>
                      <w:lang w:eastAsia="ja-JP"/>
                    </w:rPr>
                    <w:t>Per (UE, cell, TRP, …)</w:t>
                  </w:r>
                </w:p>
              </w:tc>
              <w:tc>
                <w:tcPr>
                  <w:tcW w:w="625" w:type="dxa"/>
                  <w:shd w:val="clear" w:color="000000" w:fill="00B0F0"/>
                  <w:vAlign w:val="center"/>
                </w:tcPr>
                <w:p w14:paraId="4A18A0AF" w14:textId="77777777" w:rsidR="00C15A51" w:rsidRPr="00862F70" w:rsidRDefault="00C15A51" w:rsidP="00C15A51">
                  <w:pPr>
                    <w:spacing w:after="0" w:line="240" w:lineRule="auto"/>
                    <w:rPr>
                      <w:rFonts w:ascii="Times New Roman" w:eastAsia="Yu Gothic" w:hAnsi="Times New Roman" w:cs="Times New Roman"/>
                      <w:b/>
                      <w:bCs/>
                      <w:color w:val="FFFFFF"/>
                      <w:sz w:val="14"/>
                      <w:szCs w:val="14"/>
                      <w:lang w:eastAsia="ja-JP"/>
                    </w:rPr>
                  </w:pPr>
                  <w:r w:rsidRPr="00862F70">
                    <w:rPr>
                      <w:rFonts w:ascii="Times New Roman" w:eastAsia="Yu Gothic" w:hAnsi="Times New Roman" w:cs="Times New Roman"/>
                      <w:b/>
                      <w:bCs/>
                      <w:color w:val="FFFFFF"/>
                      <w:sz w:val="14"/>
                      <w:szCs w:val="14"/>
                      <w:lang w:eastAsia="ja-JP"/>
                    </w:rPr>
                    <w:t>UE-specific or Cell-specific</w:t>
                  </w:r>
                </w:p>
              </w:tc>
              <w:tc>
                <w:tcPr>
                  <w:tcW w:w="500" w:type="dxa"/>
                  <w:shd w:val="clear" w:color="000000" w:fill="00B0F0"/>
                  <w:vAlign w:val="center"/>
                </w:tcPr>
                <w:p w14:paraId="2DD93237" w14:textId="77777777" w:rsidR="00C15A51" w:rsidRPr="00862F70" w:rsidRDefault="00C15A51" w:rsidP="00C15A51">
                  <w:pPr>
                    <w:spacing w:after="0" w:line="240" w:lineRule="auto"/>
                    <w:rPr>
                      <w:rFonts w:ascii="Times New Roman" w:eastAsia="Yu Gothic" w:hAnsi="Times New Roman" w:cs="Times New Roman"/>
                      <w:b/>
                      <w:bCs/>
                      <w:color w:val="FFFFFF"/>
                      <w:sz w:val="14"/>
                      <w:szCs w:val="14"/>
                      <w:lang w:eastAsia="ja-JP"/>
                    </w:rPr>
                  </w:pPr>
                  <w:r w:rsidRPr="00862F70">
                    <w:rPr>
                      <w:rFonts w:ascii="Times New Roman" w:eastAsia="Yu Gothic" w:hAnsi="Times New Roman" w:cs="Times New Roman"/>
                      <w:b/>
                      <w:bCs/>
                      <w:color w:val="FFFFFF"/>
                      <w:sz w:val="14"/>
                      <w:szCs w:val="14"/>
                      <w:lang w:eastAsia="ja-JP"/>
                    </w:rPr>
                    <w:t>Specification</w:t>
                  </w:r>
                </w:p>
              </w:tc>
              <w:tc>
                <w:tcPr>
                  <w:tcW w:w="1514" w:type="dxa"/>
                  <w:shd w:val="clear" w:color="000000" w:fill="00B0F0"/>
                  <w:vAlign w:val="center"/>
                </w:tcPr>
                <w:p w14:paraId="00683D41" w14:textId="77777777" w:rsidR="00C15A51" w:rsidRPr="00862F70" w:rsidRDefault="00C15A51" w:rsidP="00C15A51">
                  <w:pPr>
                    <w:spacing w:after="0" w:line="240" w:lineRule="auto"/>
                    <w:rPr>
                      <w:rFonts w:ascii="Times New Roman" w:eastAsia="Yu Gothic" w:hAnsi="Times New Roman" w:cs="Times New Roman"/>
                      <w:b/>
                      <w:bCs/>
                      <w:color w:val="FFFFFF"/>
                      <w:sz w:val="14"/>
                      <w:szCs w:val="14"/>
                      <w:lang w:eastAsia="ja-JP"/>
                    </w:rPr>
                  </w:pPr>
                  <w:r w:rsidRPr="00862F70">
                    <w:rPr>
                      <w:rFonts w:ascii="Times New Roman" w:eastAsia="Yu Gothic" w:hAnsi="Times New Roman" w:cs="Times New Roman"/>
                      <w:b/>
                      <w:bCs/>
                      <w:color w:val="FFFFFF"/>
                      <w:sz w:val="14"/>
                      <w:szCs w:val="14"/>
                      <w:lang w:eastAsia="ja-JP"/>
                    </w:rPr>
                    <w:t>Comment</w:t>
                  </w:r>
                </w:p>
              </w:tc>
            </w:tr>
            <w:tr w:rsidR="00C15A51" w:rsidRPr="00862F70" w14:paraId="4193CBCB" w14:textId="77777777" w:rsidTr="00E56A70">
              <w:trPr>
                <w:trHeight w:val="1970"/>
              </w:trPr>
              <w:tc>
                <w:tcPr>
                  <w:tcW w:w="431" w:type="dxa"/>
                  <w:shd w:val="clear" w:color="auto" w:fill="auto"/>
                  <w:vAlign w:val="center"/>
                </w:tcPr>
                <w:p w14:paraId="0F2F096E" w14:textId="77777777" w:rsidR="00C15A51" w:rsidRPr="00862F70" w:rsidRDefault="00C15A51" w:rsidP="00C15A51">
                  <w:pPr>
                    <w:spacing w:after="0" w:line="240" w:lineRule="auto"/>
                    <w:rPr>
                      <w:rFonts w:ascii="Times New Roman" w:eastAsia="Yu Gothic" w:hAnsi="Times New Roman" w:cs="Times New Roman"/>
                      <w:sz w:val="14"/>
                      <w:szCs w:val="14"/>
                      <w:lang w:eastAsia="ja-JP"/>
                    </w:rPr>
                  </w:pPr>
                  <w:r w:rsidRPr="00862F70">
                    <w:rPr>
                      <w:rFonts w:ascii="Times New Roman" w:eastAsia="Yu Gothic" w:hAnsi="Times New Roman" w:cs="Times New Roman"/>
                      <w:sz w:val="14"/>
                      <w:szCs w:val="14"/>
                      <w:lang w:eastAsia="ja-JP"/>
                    </w:rPr>
                    <w:t>NR_cov_enh-Core</w:t>
                  </w:r>
                </w:p>
              </w:tc>
              <w:tc>
                <w:tcPr>
                  <w:tcW w:w="435" w:type="dxa"/>
                  <w:shd w:val="clear" w:color="auto" w:fill="auto"/>
                  <w:vAlign w:val="center"/>
                </w:tcPr>
                <w:p w14:paraId="1A8986B9" w14:textId="77777777" w:rsidR="00C15A51" w:rsidRPr="00862F70" w:rsidRDefault="00C15A51" w:rsidP="00C15A51">
                  <w:pPr>
                    <w:spacing w:after="0" w:line="240" w:lineRule="auto"/>
                    <w:rPr>
                      <w:rFonts w:ascii="Times New Roman" w:eastAsia="Yu Gothic" w:hAnsi="Times New Roman" w:cs="Times New Roman"/>
                      <w:sz w:val="14"/>
                      <w:szCs w:val="14"/>
                      <w:lang w:eastAsia="ja-JP"/>
                    </w:rPr>
                  </w:pPr>
                  <w:r w:rsidRPr="00862F70">
                    <w:rPr>
                      <w:rFonts w:ascii="Times New Roman" w:eastAsia="Yu Gothic" w:hAnsi="Times New Roman" w:cs="Times New Roman"/>
                      <w:sz w:val="14"/>
                      <w:szCs w:val="14"/>
                      <w:lang w:eastAsia="ja-JP"/>
                    </w:rPr>
                    <w:t>Enhancement on PUSCH repetition Type A</w:t>
                  </w:r>
                </w:p>
              </w:tc>
              <w:tc>
                <w:tcPr>
                  <w:tcW w:w="435" w:type="dxa"/>
                  <w:shd w:val="clear" w:color="auto" w:fill="auto"/>
                  <w:noWrap/>
                  <w:vAlign w:val="center"/>
                </w:tcPr>
                <w:p w14:paraId="29021ECE" w14:textId="77777777" w:rsidR="00C15A51" w:rsidRPr="00862F70" w:rsidRDefault="00C15A51" w:rsidP="00C15A51">
                  <w:pPr>
                    <w:spacing w:after="0" w:line="240" w:lineRule="auto"/>
                    <w:rPr>
                      <w:rFonts w:ascii="Times New Roman" w:eastAsia="Yu Gothic" w:hAnsi="Times New Roman" w:cs="Times New Roman"/>
                      <w:sz w:val="14"/>
                      <w:szCs w:val="14"/>
                      <w:lang w:eastAsia="ja-JP"/>
                    </w:rPr>
                  </w:pPr>
                  <w:r w:rsidRPr="00862F70">
                    <w:rPr>
                      <w:rFonts w:ascii="Times New Roman" w:eastAsia="Yu Gothic" w:hAnsi="Times New Roman" w:cs="Times New Roman"/>
                      <w:sz w:val="14"/>
                      <w:szCs w:val="14"/>
                      <w:lang w:eastAsia="ja-JP"/>
                    </w:rPr>
                    <w:t xml:space="preserve">　</w:t>
                  </w:r>
                </w:p>
              </w:tc>
              <w:tc>
                <w:tcPr>
                  <w:tcW w:w="434" w:type="dxa"/>
                  <w:shd w:val="clear" w:color="auto" w:fill="auto"/>
                  <w:noWrap/>
                  <w:vAlign w:val="center"/>
                </w:tcPr>
                <w:p w14:paraId="51649622" w14:textId="77777777" w:rsidR="00C15A51" w:rsidRPr="00862F70" w:rsidRDefault="00C15A51" w:rsidP="00C15A51">
                  <w:pPr>
                    <w:spacing w:after="0" w:line="240" w:lineRule="auto"/>
                    <w:rPr>
                      <w:rFonts w:ascii="Times New Roman" w:eastAsia="Yu Gothic" w:hAnsi="Times New Roman" w:cs="Times New Roman"/>
                      <w:sz w:val="14"/>
                      <w:szCs w:val="14"/>
                      <w:lang w:eastAsia="ja-JP"/>
                    </w:rPr>
                  </w:pPr>
                  <w:r w:rsidRPr="00862F70">
                    <w:rPr>
                      <w:rFonts w:ascii="Times New Roman" w:eastAsia="Yu Gothic" w:hAnsi="Times New Roman" w:cs="Times New Roman"/>
                      <w:sz w:val="14"/>
                      <w:szCs w:val="14"/>
                      <w:lang w:eastAsia="ja-JP"/>
                    </w:rPr>
                    <w:t xml:space="preserve">　</w:t>
                  </w:r>
                </w:p>
              </w:tc>
              <w:tc>
                <w:tcPr>
                  <w:tcW w:w="511" w:type="dxa"/>
                  <w:shd w:val="clear" w:color="auto" w:fill="auto"/>
                  <w:vAlign w:val="center"/>
                </w:tcPr>
                <w:p w14:paraId="1AE07344" w14:textId="77777777" w:rsidR="00C15A51" w:rsidRPr="00862F70" w:rsidRDefault="00C15A51" w:rsidP="00C15A51">
                  <w:pPr>
                    <w:spacing w:after="0" w:line="240" w:lineRule="auto"/>
                    <w:rPr>
                      <w:rFonts w:ascii="Times New Roman" w:eastAsia="Yu Gothic" w:hAnsi="Times New Roman" w:cs="Times New Roman"/>
                      <w:sz w:val="14"/>
                      <w:szCs w:val="14"/>
                      <w:lang w:eastAsia="ja-JP"/>
                    </w:rPr>
                  </w:pPr>
                  <w:r w:rsidRPr="00862F70">
                    <w:rPr>
                      <w:rFonts w:ascii="Times New Roman" w:eastAsia="Yu Gothic" w:hAnsi="Times New Roman" w:cs="Times New Roman"/>
                      <w:sz w:val="14"/>
                      <w:szCs w:val="14"/>
                      <w:lang w:eastAsia="ja-JP"/>
                    </w:rPr>
                    <w:t xml:space="preserve">　</w:t>
                  </w:r>
                </w:p>
              </w:tc>
              <w:tc>
                <w:tcPr>
                  <w:tcW w:w="532" w:type="dxa"/>
                  <w:shd w:val="clear" w:color="auto" w:fill="auto"/>
                  <w:noWrap/>
                  <w:vAlign w:val="center"/>
                </w:tcPr>
                <w:p w14:paraId="2FB2B42C" w14:textId="77777777" w:rsidR="00C15A51" w:rsidRPr="00862F70" w:rsidRDefault="00C15A51" w:rsidP="00C15A51">
                  <w:pPr>
                    <w:spacing w:after="0" w:line="240" w:lineRule="auto"/>
                    <w:rPr>
                      <w:rFonts w:ascii="Times New Roman" w:eastAsia="Yu Gothic" w:hAnsi="Times New Roman" w:cs="Times New Roman"/>
                      <w:sz w:val="14"/>
                      <w:szCs w:val="14"/>
                      <w:lang w:eastAsia="ja-JP"/>
                    </w:rPr>
                  </w:pPr>
                  <w:r w:rsidRPr="00862F70">
                    <w:rPr>
                      <w:rFonts w:ascii="Times New Roman" w:eastAsia="Yu Gothic" w:hAnsi="Times New Roman" w:cs="Times New Roman"/>
                      <w:sz w:val="14"/>
                      <w:szCs w:val="14"/>
                      <w:lang w:eastAsia="ja-JP"/>
                    </w:rPr>
                    <w:t xml:space="preserve">　</w:t>
                  </w:r>
                </w:p>
              </w:tc>
              <w:tc>
                <w:tcPr>
                  <w:tcW w:w="609" w:type="dxa"/>
                  <w:shd w:val="clear" w:color="auto" w:fill="auto"/>
                  <w:vAlign w:val="center"/>
                </w:tcPr>
                <w:p w14:paraId="75B6C5DC" w14:textId="77777777" w:rsidR="00C15A51" w:rsidRPr="00862F70" w:rsidRDefault="00C15A51" w:rsidP="00C15A51">
                  <w:pPr>
                    <w:spacing w:after="0" w:line="240" w:lineRule="auto"/>
                    <w:rPr>
                      <w:rFonts w:ascii="Times New Roman" w:eastAsia="Yu Gothic" w:hAnsi="Times New Roman" w:cs="Times New Roman"/>
                      <w:i/>
                      <w:iCs/>
                      <w:sz w:val="14"/>
                      <w:szCs w:val="14"/>
                      <w:lang w:eastAsia="ja-JP"/>
                    </w:rPr>
                  </w:pPr>
                  <w:r w:rsidRPr="00862F70">
                    <w:rPr>
                      <w:rFonts w:ascii="Times New Roman" w:eastAsia="Yu Gothic" w:hAnsi="Times New Roman" w:cs="Times New Roman"/>
                      <w:i/>
                      <w:iCs/>
                      <w:sz w:val="14"/>
                      <w:szCs w:val="14"/>
                      <w:lang w:eastAsia="ja-JP"/>
                    </w:rPr>
                    <w:t>AvailableSlotCounting</w:t>
                  </w:r>
                </w:p>
              </w:tc>
              <w:tc>
                <w:tcPr>
                  <w:tcW w:w="521" w:type="dxa"/>
                  <w:shd w:val="clear" w:color="auto" w:fill="auto"/>
                  <w:noWrap/>
                  <w:vAlign w:val="center"/>
                </w:tcPr>
                <w:p w14:paraId="7FD18CDE" w14:textId="77777777" w:rsidR="00C15A51" w:rsidRPr="00862F70" w:rsidRDefault="00C15A51" w:rsidP="00C15A51">
                  <w:pPr>
                    <w:spacing w:after="0" w:line="240" w:lineRule="auto"/>
                    <w:rPr>
                      <w:rFonts w:ascii="Times New Roman" w:eastAsia="Yu Gothic" w:hAnsi="Times New Roman" w:cs="Times New Roman"/>
                      <w:sz w:val="14"/>
                      <w:szCs w:val="14"/>
                      <w:lang w:eastAsia="ja-JP"/>
                    </w:rPr>
                  </w:pPr>
                  <w:r w:rsidRPr="00862F70">
                    <w:rPr>
                      <w:rFonts w:ascii="Times New Roman" w:eastAsia="Yu Gothic" w:hAnsi="Times New Roman" w:cs="Times New Roman"/>
                      <w:sz w:val="14"/>
                      <w:szCs w:val="14"/>
                      <w:lang w:eastAsia="ja-JP"/>
                    </w:rPr>
                    <w:t>new</w:t>
                  </w:r>
                </w:p>
              </w:tc>
              <w:tc>
                <w:tcPr>
                  <w:tcW w:w="609" w:type="dxa"/>
                  <w:shd w:val="clear" w:color="auto" w:fill="auto"/>
                  <w:noWrap/>
                  <w:vAlign w:val="center"/>
                </w:tcPr>
                <w:p w14:paraId="25161BE8" w14:textId="77777777" w:rsidR="00C15A51" w:rsidRPr="00862F70" w:rsidRDefault="00C15A51" w:rsidP="00C15A51">
                  <w:pPr>
                    <w:spacing w:after="0" w:line="240" w:lineRule="auto"/>
                    <w:rPr>
                      <w:rFonts w:ascii="Times New Roman" w:eastAsia="Yu Gothic" w:hAnsi="Times New Roman" w:cs="Times New Roman"/>
                      <w:sz w:val="14"/>
                      <w:szCs w:val="14"/>
                      <w:lang w:eastAsia="ja-JP"/>
                    </w:rPr>
                  </w:pPr>
                  <w:r w:rsidRPr="00862F70">
                    <w:rPr>
                      <w:rFonts w:ascii="Times New Roman" w:eastAsia="Yu Gothic" w:hAnsi="Times New Roman" w:cs="Times New Roman"/>
                      <w:sz w:val="14"/>
                      <w:szCs w:val="14"/>
                      <w:lang w:eastAsia="ja-JP"/>
                    </w:rPr>
                    <w:t xml:space="preserve">　</w:t>
                  </w:r>
                </w:p>
              </w:tc>
              <w:tc>
                <w:tcPr>
                  <w:tcW w:w="522" w:type="dxa"/>
                  <w:shd w:val="clear" w:color="auto" w:fill="auto"/>
                  <w:vAlign w:val="center"/>
                </w:tcPr>
                <w:p w14:paraId="5C39657A" w14:textId="77777777" w:rsidR="00C15A51" w:rsidRPr="00862F70" w:rsidRDefault="00C15A51" w:rsidP="00C15A51">
                  <w:pPr>
                    <w:spacing w:after="0" w:line="240" w:lineRule="auto"/>
                    <w:rPr>
                      <w:rFonts w:ascii="Times New Roman" w:eastAsia="Yu Gothic" w:hAnsi="Times New Roman" w:cs="Times New Roman"/>
                      <w:sz w:val="14"/>
                      <w:szCs w:val="14"/>
                      <w:lang w:eastAsia="ja-JP"/>
                    </w:rPr>
                  </w:pPr>
                  <w:r w:rsidRPr="00862F70">
                    <w:rPr>
                      <w:rFonts w:ascii="Times New Roman" w:eastAsia="Yu Gothic" w:hAnsi="Times New Roman" w:cs="Times New Roman"/>
                      <w:sz w:val="14"/>
                      <w:szCs w:val="14"/>
                      <w:lang w:eastAsia="ja-JP"/>
                    </w:rPr>
                    <w:t>Enabling PUSCH repetitions counted on the basis of available slots</w:t>
                  </w:r>
                </w:p>
              </w:tc>
              <w:tc>
                <w:tcPr>
                  <w:tcW w:w="609" w:type="dxa"/>
                  <w:shd w:val="clear" w:color="auto" w:fill="auto"/>
                  <w:vAlign w:val="center"/>
                </w:tcPr>
                <w:p w14:paraId="20F6DD21" w14:textId="77777777" w:rsidR="00C15A51" w:rsidRPr="00862F70" w:rsidRDefault="00C15A51" w:rsidP="00C15A51">
                  <w:pPr>
                    <w:spacing w:after="0" w:line="240" w:lineRule="auto"/>
                    <w:rPr>
                      <w:rFonts w:ascii="Times New Roman" w:eastAsia="Yu Gothic" w:hAnsi="Times New Roman" w:cs="Times New Roman"/>
                      <w:sz w:val="14"/>
                      <w:szCs w:val="14"/>
                      <w:lang w:eastAsia="ja-JP"/>
                    </w:rPr>
                  </w:pPr>
                  <w:r w:rsidRPr="00862F70">
                    <w:rPr>
                      <w:rFonts w:ascii="Times New Roman" w:eastAsia="Yu Gothic" w:hAnsi="Times New Roman" w:cs="Times New Roman"/>
                      <w:sz w:val="14"/>
                      <w:szCs w:val="14"/>
                      <w:lang w:eastAsia="ja-JP"/>
                    </w:rPr>
                    <w:t>ENUMERATED {enabled, disable }</w:t>
                  </w:r>
                </w:p>
              </w:tc>
              <w:tc>
                <w:tcPr>
                  <w:tcW w:w="600" w:type="dxa"/>
                  <w:shd w:val="clear" w:color="auto" w:fill="auto"/>
                  <w:noWrap/>
                  <w:vAlign w:val="center"/>
                </w:tcPr>
                <w:p w14:paraId="398DEC5E" w14:textId="77777777" w:rsidR="00C15A51" w:rsidRPr="00862F70" w:rsidRDefault="00C15A51" w:rsidP="00C15A51">
                  <w:pPr>
                    <w:spacing w:after="0" w:line="240" w:lineRule="auto"/>
                    <w:rPr>
                      <w:rFonts w:ascii="Times New Roman" w:eastAsia="Yu Gothic" w:hAnsi="Times New Roman" w:cs="Times New Roman"/>
                      <w:sz w:val="14"/>
                      <w:szCs w:val="14"/>
                      <w:lang w:eastAsia="ja-JP"/>
                    </w:rPr>
                  </w:pPr>
                  <w:r w:rsidRPr="00862F70">
                    <w:rPr>
                      <w:rFonts w:ascii="Times New Roman" w:eastAsia="Yu Gothic" w:hAnsi="Times New Roman" w:cs="Times New Roman"/>
                      <w:sz w:val="14"/>
                      <w:szCs w:val="14"/>
                      <w:lang w:eastAsia="ja-JP"/>
                    </w:rPr>
                    <w:t xml:space="preserve">　</w:t>
                  </w:r>
                </w:p>
              </w:tc>
              <w:tc>
                <w:tcPr>
                  <w:tcW w:w="626" w:type="dxa"/>
                  <w:shd w:val="clear" w:color="auto" w:fill="auto"/>
                  <w:vAlign w:val="center"/>
                </w:tcPr>
                <w:p w14:paraId="14B1A087" w14:textId="77777777" w:rsidR="00C15A51" w:rsidRPr="00862F70" w:rsidRDefault="00C15A51" w:rsidP="00C15A51">
                  <w:pPr>
                    <w:spacing w:after="0" w:line="240" w:lineRule="auto"/>
                    <w:rPr>
                      <w:rFonts w:ascii="Times New Roman" w:eastAsia="Yu Gothic" w:hAnsi="Times New Roman" w:cs="Times New Roman"/>
                      <w:sz w:val="14"/>
                      <w:szCs w:val="14"/>
                      <w:lang w:eastAsia="ja-JP"/>
                    </w:rPr>
                  </w:pPr>
                  <w:r w:rsidRPr="00862F70">
                    <w:rPr>
                      <w:rFonts w:ascii="Times New Roman" w:eastAsia="Yu Gothic" w:hAnsi="Times New Roman" w:cs="Times New Roman"/>
                      <w:sz w:val="14"/>
                      <w:szCs w:val="14"/>
                      <w:lang w:eastAsia="ja-JP"/>
                    </w:rPr>
                    <w:t>in ConfiguredGrantConf</w:t>
                  </w:r>
                  <w:r w:rsidRPr="00862F70">
                    <w:rPr>
                      <w:rFonts w:ascii="Times New Roman" w:eastAsia="Yu Gothic" w:hAnsi="Times New Roman" w:cs="Times New Roman"/>
                      <w:sz w:val="14"/>
                      <w:szCs w:val="14"/>
                      <w:lang w:eastAsia="ja-JP"/>
                    </w:rPr>
                    <w:br/>
                  </w:r>
                </w:p>
              </w:tc>
              <w:tc>
                <w:tcPr>
                  <w:tcW w:w="625" w:type="dxa"/>
                  <w:shd w:val="clear" w:color="auto" w:fill="auto"/>
                  <w:noWrap/>
                  <w:vAlign w:val="center"/>
                </w:tcPr>
                <w:p w14:paraId="7D680E5E" w14:textId="77777777" w:rsidR="00C15A51" w:rsidRPr="00862F70" w:rsidRDefault="00C15A51" w:rsidP="00C15A51">
                  <w:pPr>
                    <w:spacing w:after="0" w:line="240" w:lineRule="auto"/>
                    <w:rPr>
                      <w:rFonts w:ascii="Times New Roman" w:eastAsia="Yu Gothic" w:hAnsi="Times New Roman" w:cs="Times New Roman"/>
                      <w:sz w:val="14"/>
                      <w:szCs w:val="14"/>
                      <w:lang w:eastAsia="ja-JP"/>
                    </w:rPr>
                  </w:pPr>
                  <w:r w:rsidRPr="00862F70">
                    <w:rPr>
                      <w:rFonts w:ascii="Times New Roman" w:eastAsia="Yu Gothic" w:hAnsi="Times New Roman" w:cs="Times New Roman"/>
                      <w:sz w:val="14"/>
                      <w:szCs w:val="14"/>
                      <w:lang w:eastAsia="ja-JP"/>
                    </w:rPr>
                    <w:t>UE-specific</w:t>
                  </w:r>
                </w:p>
              </w:tc>
              <w:tc>
                <w:tcPr>
                  <w:tcW w:w="500" w:type="dxa"/>
                  <w:shd w:val="clear" w:color="auto" w:fill="auto"/>
                  <w:noWrap/>
                  <w:vAlign w:val="center"/>
                </w:tcPr>
                <w:p w14:paraId="1BFC1640" w14:textId="77777777" w:rsidR="00C15A51" w:rsidRPr="00862F70" w:rsidRDefault="00C15A51" w:rsidP="00C15A51">
                  <w:pPr>
                    <w:spacing w:after="0" w:line="240" w:lineRule="auto"/>
                    <w:rPr>
                      <w:rFonts w:ascii="Times New Roman" w:eastAsia="Yu Gothic" w:hAnsi="Times New Roman" w:cs="Times New Roman"/>
                      <w:sz w:val="14"/>
                      <w:szCs w:val="14"/>
                      <w:lang w:eastAsia="ja-JP"/>
                    </w:rPr>
                  </w:pPr>
                  <w:r w:rsidRPr="00862F70">
                    <w:rPr>
                      <w:rFonts w:ascii="Times New Roman" w:eastAsia="Yu Gothic" w:hAnsi="Times New Roman" w:cs="Times New Roman"/>
                      <w:sz w:val="14"/>
                      <w:szCs w:val="14"/>
                      <w:lang w:eastAsia="ja-JP"/>
                    </w:rPr>
                    <w:t>38.331</w:t>
                  </w:r>
                </w:p>
              </w:tc>
              <w:tc>
                <w:tcPr>
                  <w:tcW w:w="1514" w:type="dxa"/>
                  <w:shd w:val="clear" w:color="auto" w:fill="auto"/>
                  <w:vAlign w:val="center"/>
                </w:tcPr>
                <w:p w14:paraId="30EE5085" w14:textId="77777777" w:rsidR="00C15A51" w:rsidRPr="00862F70" w:rsidRDefault="00C15A51" w:rsidP="00C15A51">
                  <w:pPr>
                    <w:spacing w:after="0" w:line="240" w:lineRule="auto"/>
                    <w:rPr>
                      <w:rFonts w:ascii="Times New Roman" w:eastAsia="Yu Gothic" w:hAnsi="Times New Roman" w:cs="Times New Roman"/>
                      <w:sz w:val="14"/>
                      <w:szCs w:val="14"/>
                      <w:lang w:eastAsia="ja-JP"/>
                    </w:rPr>
                  </w:pPr>
                  <w:r w:rsidRPr="00862F70">
                    <w:rPr>
                      <w:rFonts w:ascii="Times New Roman" w:eastAsia="Yu Gothic" w:hAnsi="Times New Roman" w:cs="Times New Roman"/>
                      <w:sz w:val="14"/>
                      <w:szCs w:val="14"/>
                      <w:lang w:eastAsia="ja-JP"/>
                    </w:rPr>
                    <w:t>Agreement:</w:t>
                  </w:r>
                  <w:r w:rsidRPr="00862F70">
                    <w:rPr>
                      <w:rFonts w:ascii="Times New Roman" w:eastAsia="Yu Gothic" w:hAnsi="Times New Roman" w:cs="Times New Roman"/>
                      <w:sz w:val="14"/>
                      <w:szCs w:val="14"/>
                      <w:lang w:eastAsia="ja-JP"/>
                    </w:rPr>
                    <w:br/>
                    <w:t>• Each available slot identified by the UE is considered as a transmission occasion for PUSCH repetition.</w:t>
                  </w:r>
                  <w:r w:rsidRPr="00862F70">
                    <w:rPr>
                      <w:rFonts w:ascii="Times New Roman" w:eastAsia="Yu Gothic" w:hAnsi="Times New Roman" w:cs="Times New Roman"/>
                      <w:sz w:val="14"/>
                      <w:szCs w:val="14"/>
                      <w:lang w:eastAsia="ja-JP"/>
                    </w:rPr>
                    <w:br/>
                    <w:t>o RV is cycled across transmission occasions, irrespective of whether PUSCH transmission in the transmission occasion is further omitted or not.</w:t>
                  </w:r>
                </w:p>
              </w:tc>
            </w:tr>
          </w:tbl>
          <w:p w14:paraId="5DFDFD8A" w14:textId="77777777" w:rsidR="00C15A51" w:rsidRPr="00862F70" w:rsidRDefault="00C15A51" w:rsidP="00C15A51">
            <w:pPr>
              <w:spacing w:after="0" w:line="240" w:lineRule="auto"/>
              <w:rPr>
                <w:rFonts w:ascii="Times New Roman" w:eastAsia="Batang" w:hAnsi="Times New Roman" w:cs="Times New Roman"/>
                <w:sz w:val="20"/>
                <w:szCs w:val="24"/>
                <w:lang w:val="en-GB"/>
              </w:rPr>
            </w:pPr>
          </w:p>
          <w:p w14:paraId="73F48C51" w14:textId="77777777" w:rsidR="00C15A51" w:rsidRPr="00862F70" w:rsidRDefault="00C15A51" w:rsidP="00C15A51">
            <w:pPr>
              <w:spacing w:after="0" w:line="240" w:lineRule="auto"/>
              <w:rPr>
                <w:rFonts w:ascii="Times New Roman" w:eastAsia="Batang" w:hAnsi="Times New Roman" w:cs="Times New Roman"/>
                <w:sz w:val="20"/>
                <w:szCs w:val="24"/>
                <w:u w:val="single"/>
              </w:rPr>
            </w:pPr>
            <w:r w:rsidRPr="00862F70">
              <w:rPr>
                <w:rFonts w:ascii="Times New Roman" w:eastAsia="等线" w:hAnsi="Times New Roman" w:cs="Times New Roman"/>
                <w:sz w:val="20"/>
                <w:szCs w:val="24"/>
                <w:u w:val="single"/>
                <w:lang w:eastAsia="zh-CN"/>
              </w:rPr>
              <w:t>Conclusion</w:t>
            </w:r>
          </w:p>
          <w:p w14:paraId="07B802EE" w14:textId="77777777" w:rsidR="00C15A51" w:rsidRPr="00862F70" w:rsidRDefault="00C15A51" w:rsidP="00C15A51">
            <w:pPr>
              <w:spacing w:after="0" w:line="240" w:lineRule="auto"/>
              <w:rPr>
                <w:rFonts w:ascii="Times New Roman" w:eastAsia="Batang" w:hAnsi="Times New Roman" w:cs="Times New Roman"/>
                <w:sz w:val="20"/>
                <w:szCs w:val="24"/>
              </w:rPr>
            </w:pPr>
            <w:r w:rsidRPr="00862F70">
              <w:rPr>
                <w:rFonts w:ascii="Times New Roman" w:eastAsia="Batang" w:hAnsi="Times New Roman" w:cs="Times New Roman"/>
                <w:bCs/>
                <w:sz w:val="20"/>
                <w:szCs w:val="24"/>
                <w:lang w:val="en-GB"/>
              </w:rPr>
              <w:t>The cancellation of LP PUSCH (introduced in Rel-17 eIIoT/URLLC WI) is applied in Step 2 of the previously agreed 2-step procedure of Rel-17 PUSCH repetitions counted on the basis of available slots (i.e., Option 1-B).</w:t>
            </w:r>
          </w:p>
          <w:p w14:paraId="39550F8C" w14:textId="77777777" w:rsidR="00C15A51" w:rsidRPr="00862F70" w:rsidRDefault="00C15A51" w:rsidP="00C15A51">
            <w:pPr>
              <w:numPr>
                <w:ilvl w:val="0"/>
                <w:numId w:val="38"/>
              </w:numPr>
              <w:overflowPunct w:val="0"/>
              <w:autoSpaceDE w:val="0"/>
              <w:autoSpaceDN w:val="0"/>
              <w:adjustRightInd w:val="0"/>
              <w:spacing w:after="180" w:line="240" w:lineRule="auto"/>
              <w:contextualSpacing/>
              <w:textAlignment w:val="baseline"/>
              <w:rPr>
                <w:rFonts w:ascii="Times New Roman" w:eastAsia="宋体" w:hAnsi="Times New Roman" w:cs="Times New Roman"/>
                <w:sz w:val="20"/>
                <w:szCs w:val="20"/>
                <w:lang w:eastAsia="ja-JP"/>
              </w:rPr>
            </w:pPr>
            <w:r w:rsidRPr="00862F70">
              <w:rPr>
                <w:rFonts w:ascii="Times New Roman" w:eastAsia="宋体" w:hAnsi="Times New Roman" w:cs="Times New Roman"/>
                <w:bCs/>
                <w:sz w:val="20"/>
                <w:szCs w:val="20"/>
                <w:lang w:val="en-GB" w:eastAsia="ja-JP"/>
              </w:rPr>
              <w:t xml:space="preserve">No specification impact is expected. </w:t>
            </w:r>
          </w:p>
          <w:p w14:paraId="0F423259" w14:textId="77777777" w:rsidR="00C15A51" w:rsidRPr="00862F70" w:rsidRDefault="00C15A51" w:rsidP="00C15A51">
            <w:pPr>
              <w:spacing w:after="0" w:line="240" w:lineRule="auto"/>
              <w:rPr>
                <w:rFonts w:ascii="Times New Roman" w:eastAsia="Batang" w:hAnsi="Times New Roman" w:cs="Times New Roman"/>
                <w:sz w:val="20"/>
                <w:szCs w:val="24"/>
                <w:lang w:eastAsia="x-none"/>
              </w:rPr>
            </w:pPr>
          </w:p>
          <w:p w14:paraId="3B10304F" w14:textId="77777777" w:rsidR="00C15A51" w:rsidRPr="00862F70" w:rsidRDefault="00C15A51" w:rsidP="00C15A51">
            <w:pPr>
              <w:spacing w:after="0" w:line="240" w:lineRule="auto"/>
              <w:rPr>
                <w:rFonts w:ascii="Times New Roman" w:eastAsia="Yu Mincho" w:hAnsi="Times New Roman" w:cs="Times New Roman"/>
                <w:iCs/>
                <w:sz w:val="20"/>
                <w:szCs w:val="24"/>
                <w:u w:val="single"/>
                <w:lang w:eastAsia="ja-JP"/>
              </w:rPr>
            </w:pPr>
            <w:r w:rsidRPr="00862F70">
              <w:rPr>
                <w:rFonts w:ascii="Times New Roman" w:eastAsia="Yu Mincho" w:hAnsi="Times New Roman" w:cs="Times New Roman"/>
                <w:iCs/>
                <w:sz w:val="20"/>
                <w:szCs w:val="24"/>
                <w:u w:val="single"/>
                <w:lang w:eastAsia="ja-JP"/>
              </w:rPr>
              <w:t>Conclusion</w:t>
            </w:r>
          </w:p>
          <w:p w14:paraId="771A18BE" w14:textId="77777777" w:rsidR="00C15A51" w:rsidRPr="00862F70" w:rsidRDefault="00C15A51" w:rsidP="00C15A51">
            <w:pPr>
              <w:numPr>
                <w:ilvl w:val="0"/>
                <w:numId w:val="38"/>
              </w:numPr>
              <w:overflowPunct w:val="0"/>
              <w:autoSpaceDE w:val="0"/>
              <w:autoSpaceDN w:val="0"/>
              <w:adjustRightInd w:val="0"/>
              <w:spacing w:after="180" w:line="240" w:lineRule="auto"/>
              <w:contextualSpacing/>
              <w:textAlignment w:val="baseline"/>
              <w:rPr>
                <w:rFonts w:ascii="Times New Roman" w:eastAsia="宋体" w:hAnsi="Times New Roman" w:cs="Times New Roman"/>
                <w:sz w:val="20"/>
                <w:szCs w:val="20"/>
                <w:lang w:eastAsia="ja-JP"/>
              </w:rPr>
            </w:pPr>
            <w:r w:rsidRPr="00862F70">
              <w:rPr>
                <w:rFonts w:ascii="Times New Roman" w:eastAsia="宋体" w:hAnsi="Times New Roman" w:cs="Times New Roman"/>
                <w:bCs/>
                <w:sz w:val="20"/>
                <w:szCs w:val="20"/>
                <w:lang w:val="en-GB" w:eastAsia="ja-JP"/>
              </w:rPr>
              <w:t>The CovEnh discussion on the available slot counting for inter-cell mTRPs is deferred until</w:t>
            </w:r>
            <w:r w:rsidRPr="00862F70">
              <w:rPr>
                <w:rFonts w:ascii="Times New Roman" w:eastAsia="宋体" w:hAnsi="Times New Roman" w:cs="Times New Roman"/>
                <w:sz w:val="20"/>
                <w:szCs w:val="20"/>
                <w:lang w:val="en-GB" w:eastAsia="ja-JP"/>
              </w:rPr>
              <w:t xml:space="preserve"> further progress on the collision handling between UL channels/signals and multiple SSBs for inter-cell mTRPs is made in feMIMO session</w:t>
            </w:r>
            <w:r w:rsidRPr="00862F70">
              <w:rPr>
                <w:rFonts w:ascii="Times New Roman" w:eastAsia="宋体" w:hAnsi="Times New Roman" w:cs="Times New Roman"/>
                <w:bCs/>
                <w:sz w:val="20"/>
                <w:szCs w:val="20"/>
                <w:lang w:val="en-GB" w:eastAsia="ja-JP"/>
              </w:rPr>
              <w:t>.</w:t>
            </w:r>
          </w:p>
          <w:p w14:paraId="530E7922" w14:textId="05DED8F4" w:rsidR="006B195F" w:rsidRPr="00862F70" w:rsidRDefault="006B195F" w:rsidP="00C15A51">
            <w:pPr>
              <w:spacing w:after="0" w:line="240" w:lineRule="auto"/>
              <w:rPr>
                <w:rFonts w:ascii="Times New Roman" w:eastAsia="MS Mincho" w:hAnsi="Times New Roman" w:cs="Times New Roman"/>
                <w:sz w:val="20"/>
                <w:szCs w:val="20"/>
                <w:highlight w:val="green"/>
                <w:lang w:eastAsia="ja-JP"/>
              </w:rPr>
            </w:pPr>
          </w:p>
        </w:tc>
      </w:tr>
    </w:tbl>
    <w:p w14:paraId="6A6FE731" w14:textId="388EFCBB" w:rsidR="00875034" w:rsidRPr="00862F70" w:rsidRDefault="00875034" w:rsidP="0036690A">
      <w:pPr>
        <w:overflowPunct w:val="0"/>
        <w:autoSpaceDE w:val="0"/>
        <w:autoSpaceDN w:val="0"/>
        <w:adjustRightInd w:val="0"/>
        <w:spacing w:before="240" w:after="240" w:line="264" w:lineRule="auto"/>
        <w:jc w:val="both"/>
        <w:textAlignment w:val="baseline"/>
        <w:rPr>
          <w:rFonts w:ascii="Times New Roman" w:eastAsia="宋体" w:hAnsi="Times New Roman" w:cs="Times New Roman"/>
          <w:sz w:val="20"/>
          <w:szCs w:val="20"/>
          <w:lang w:eastAsia="zh-CN"/>
        </w:rPr>
      </w:pPr>
      <w:r w:rsidRPr="00862F70">
        <w:rPr>
          <w:rFonts w:ascii="Times New Roman" w:hAnsi="Times New Roman" w:cs="Times New Roman"/>
          <w:sz w:val="20"/>
          <w:szCs w:val="20"/>
          <w:lang w:eastAsia="zh-CN"/>
        </w:rPr>
        <w:t xml:space="preserve">In this contribution, we further analyze the potential enhancements and provide our views on </w:t>
      </w:r>
      <w:r w:rsidR="005D6A6B" w:rsidRPr="00862F70">
        <w:rPr>
          <w:rFonts w:ascii="Times New Roman" w:hAnsi="Times New Roman" w:cs="Times New Roman"/>
          <w:sz w:val="20"/>
          <w:szCs w:val="20"/>
          <w:lang w:eastAsia="zh-CN"/>
        </w:rPr>
        <w:t>type A PUSCH</w:t>
      </w:r>
      <w:r w:rsidR="0036690A" w:rsidRPr="00862F70">
        <w:rPr>
          <w:rFonts w:ascii="Times New Roman" w:hAnsi="Times New Roman" w:cs="Times New Roman"/>
          <w:sz w:val="20"/>
          <w:szCs w:val="20"/>
          <w:lang w:eastAsia="zh-CN"/>
        </w:rPr>
        <w:t xml:space="preserve"> </w:t>
      </w:r>
      <w:r w:rsidR="005D6A6B" w:rsidRPr="00862F70">
        <w:rPr>
          <w:rFonts w:ascii="Times New Roman" w:hAnsi="Times New Roman" w:cs="Times New Roman"/>
          <w:sz w:val="20"/>
          <w:szCs w:val="20"/>
          <w:lang w:eastAsia="zh-CN"/>
        </w:rPr>
        <w:t>repetition enhancement</w:t>
      </w:r>
      <w:r w:rsidRPr="00862F70">
        <w:rPr>
          <w:rFonts w:ascii="Times New Roman" w:hAnsi="Times New Roman" w:cs="Times New Roman"/>
          <w:sz w:val="20"/>
          <w:szCs w:val="20"/>
          <w:lang w:eastAsia="zh-CN"/>
        </w:rPr>
        <w:t>.</w:t>
      </w:r>
    </w:p>
    <w:p w14:paraId="450FAE57" w14:textId="22E33A91" w:rsidR="00C87E4E" w:rsidRPr="00060BCE" w:rsidRDefault="00B7241B" w:rsidP="00B7241B">
      <w:pPr>
        <w:pStyle w:val="10"/>
        <w:rPr>
          <w:rStyle w:val="1Char"/>
          <w:rFonts w:ascii="Times New Roman" w:eastAsiaTheme="majorEastAsia" w:hAnsi="Times New Roman" w:cs="Times New Roman"/>
          <w:bCs w:val="0"/>
          <w:color w:val="auto"/>
          <w:sz w:val="20"/>
          <w:szCs w:val="20"/>
          <w:lang w:val="en-US"/>
        </w:rPr>
      </w:pPr>
      <w:r w:rsidRPr="00862F70">
        <w:rPr>
          <w:rStyle w:val="1Char"/>
          <w:rFonts w:ascii="Times New Roman" w:eastAsiaTheme="majorEastAsia" w:hAnsi="Times New Roman" w:cs="Times New Roman"/>
          <w:bCs w:val="0"/>
          <w:color w:val="auto"/>
          <w:sz w:val="20"/>
          <w:szCs w:val="20"/>
          <w:lang w:val="en-US"/>
        </w:rPr>
        <w:lastRenderedPageBreak/>
        <w:t>2</w:t>
      </w:r>
      <w:r w:rsidRPr="00060BCE">
        <w:rPr>
          <w:rStyle w:val="1Char"/>
          <w:rFonts w:ascii="Times New Roman" w:eastAsiaTheme="majorEastAsia" w:hAnsi="Times New Roman" w:cs="Times New Roman"/>
          <w:bCs w:val="0"/>
          <w:color w:val="auto"/>
          <w:sz w:val="20"/>
          <w:szCs w:val="20"/>
          <w:lang w:val="en-US"/>
        </w:rPr>
        <w:t xml:space="preserve">. </w:t>
      </w:r>
      <w:r w:rsidR="00845282" w:rsidRPr="00060BCE">
        <w:rPr>
          <w:rStyle w:val="1Char"/>
          <w:rFonts w:ascii="Times New Roman" w:eastAsiaTheme="majorEastAsia" w:hAnsi="Times New Roman" w:cs="Times New Roman"/>
          <w:bCs w:val="0"/>
          <w:color w:val="auto"/>
          <w:sz w:val="20"/>
          <w:szCs w:val="20"/>
          <w:lang w:val="en-US"/>
        </w:rPr>
        <w:t>Discussion</w:t>
      </w:r>
    </w:p>
    <w:p w14:paraId="2E747740" w14:textId="4B87FBF6" w:rsidR="00C87E4E" w:rsidRPr="00060BCE" w:rsidRDefault="00403DB9" w:rsidP="00A01BF1">
      <w:pPr>
        <w:pStyle w:val="21"/>
      </w:pPr>
      <w:r w:rsidRPr="00060BCE">
        <w:t xml:space="preserve">2.1 </w:t>
      </w:r>
      <w:r w:rsidR="00AF4657" w:rsidRPr="00060BCE">
        <w:t>Available slot counting for PUSCH repetition Type A with K=1</w:t>
      </w:r>
    </w:p>
    <w:p w14:paraId="186F9199" w14:textId="12880D86" w:rsidR="00E8554A" w:rsidRPr="00060BCE" w:rsidRDefault="008661F8" w:rsidP="0036690A">
      <w:pPr>
        <w:spacing w:before="120" w:after="0"/>
        <w:jc w:val="both"/>
        <w:rPr>
          <w:rFonts w:ascii="Times New Roman" w:hAnsi="Times New Roman" w:cs="Times New Roman"/>
          <w:sz w:val="20"/>
          <w:szCs w:val="20"/>
        </w:rPr>
      </w:pPr>
      <w:r w:rsidRPr="00060BCE">
        <w:rPr>
          <w:rFonts w:ascii="Times New Roman" w:hAnsi="Times New Roman" w:cs="Times New Roman"/>
          <w:sz w:val="20"/>
          <w:szCs w:val="20"/>
        </w:rPr>
        <w:t>The issue of available slot counting for PUSCH repetition Type A w</w:t>
      </w:r>
      <w:r w:rsidR="005A0279" w:rsidRPr="00060BCE">
        <w:rPr>
          <w:rFonts w:ascii="Times New Roman" w:hAnsi="Times New Roman" w:cs="Times New Roman"/>
          <w:sz w:val="20"/>
          <w:szCs w:val="20"/>
        </w:rPr>
        <w:t>ith K=1 was discussed during the email discussion in last meeting.</w:t>
      </w:r>
      <w:r w:rsidR="0007436A" w:rsidRPr="00060BCE">
        <w:rPr>
          <w:rFonts w:ascii="Times New Roman" w:hAnsi="Times New Roman" w:cs="Times New Roman"/>
          <w:sz w:val="20"/>
          <w:szCs w:val="20"/>
        </w:rPr>
        <w:t xml:space="preserve"> </w:t>
      </w:r>
    </w:p>
    <w:p w14:paraId="46FBF6F3" w14:textId="0909E597" w:rsidR="00E8554A" w:rsidRPr="00060BCE" w:rsidRDefault="00E8554A" w:rsidP="00E8554A">
      <w:pPr>
        <w:pBdr>
          <w:top w:val="single" w:sz="4" w:space="1" w:color="auto"/>
          <w:left w:val="single" w:sz="4" w:space="4" w:color="auto"/>
          <w:bottom w:val="single" w:sz="4" w:space="1" w:color="auto"/>
          <w:right w:val="single" w:sz="4" w:space="0" w:color="auto"/>
        </w:pBdr>
        <w:rPr>
          <w:rFonts w:ascii="Times New Roman" w:eastAsia="Yu Mincho" w:hAnsi="Times New Roman" w:cs="Times New Roman"/>
          <w:iCs/>
          <w:sz w:val="20"/>
          <w:szCs w:val="20"/>
          <w:lang w:eastAsia="ja-JP"/>
        </w:rPr>
      </w:pPr>
      <w:r w:rsidRPr="00060BCE">
        <w:rPr>
          <w:rFonts w:ascii="Times New Roman" w:eastAsia="Yu Mincho" w:hAnsi="Times New Roman" w:cs="Times New Roman"/>
          <w:iCs/>
          <w:sz w:val="20"/>
          <w:szCs w:val="20"/>
          <w:lang w:eastAsia="ja-JP"/>
        </w:rPr>
        <w:t>For DG-PUSCH when AvailableSlotCounting is enabled, select one from:</w:t>
      </w:r>
    </w:p>
    <w:p w14:paraId="4B3DAFE7" w14:textId="5A38A84D" w:rsidR="00E8554A" w:rsidRPr="00060BCE" w:rsidRDefault="00E8554A" w:rsidP="00E8554A">
      <w:pPr>
        <w:pStyle w:val="a7"/>
        <w:numPr>
          <w:ilvl w:val="0"/>
          <w:numId w:val="39"/>
        </w:numPr>
        <w:pBdr>
          <w:top w:val="single" w:sz="4" w:space="1" w:color="auto"/>
          <w:left w:val="single" w:sz="4" w:space="4" w:color="auto"/>
          <w:bottom w:val="single" w:sz="4" w:space="1" w:color="auto"/>
          <w:right w:val="single" w:sz="4" w:space="0" w:color="auto"/>
        </w:pBdr>
        <w:overflowPunct w:val="0"/>
        <w:autoSpaceDE w:val="0"/>
        <w:autoSpaceDN w:val="0"/>
        <w:adjustRightInd w:val="0"/>
        <w:spacing w:after="180"/>
        <w:ind w:left="420" w:hanging="420"/>
        <w:contextualSpacing w:val="0"/>
        <w:jc w:val="both"/>
        <w:textAlignment w:val="baseline"/>
        <w:rPr>
          <w:rFonts w:ascii="Times New Roman" w:eastAsia="Yu Mincho" w:hAnsi="Times New Roman" w:cs="Times New Roman"/>
          <w:iCs/>
          <w:sz w:val="20"/>
          <w:szCs w:val="20"/>
          <w:lang w:eastAsia="ja-JP"/>
        </w:rPr>
      </w:pPr>
      <w:r w:rsidRPr="00060BCE">
        <w:rPr>
          <w:rFonts w:ascii="Times New Roman" w:eastAsia="Yu Mincho" w:hAnsi="Times New Roman" w:cs="Times New Roman"/>
          <w:iCs/>
          <w:sz w:val="20"/>
          <w:szCs w:val="20"/>
          <w:lang w:eastAsia="ja-JP"/>
        </w:rPr>
        <w:t>A slot for DG-PUSCH repetition Type A with K=1 is determined by physical slots.</w:t>
      </w:r>
    </w:p>
    <w:p w14:paraId="189212C7" w14:textId="0F13A375" w:rsidR="00E8554A" w:rsidRPr="00060BCE" w:rsidRDefault="00E8554A" w:rsidP="00E8554A">
      <w:pPr>
        <w:pStyle w:val="a7"/>
        <w:numPr>
          <w:ilvl w:val="0"/>
          <w:numId w:val="39"/>
        </w:numPr>
        <w:pBdr>
          <w:top w:val="single" w:sz="4" w:space="1" w:color="auto"/>
          <w:left w:val="single" w:sz="4" w:space="4" w:color="auto"/>
          <w:bottom w:val="single" w:sz="4" w:space="1" w:color="auto"/>
          <w:right w:val="single" w:sz="4" w:space="0" w:color="auto"/>
        </w:pBdr>
        <w:overflowPunct w:val="0"/>
        <w:autoSpaceDE w:val="0"/>
        <w:autoSpaceDN w:val="0"/>
        <w:adjustRightInd w:val="0"/>
        <w:spacing w:after="180"/>
        <w:ind w:left="420" w:hanging="420"/>
        <w:contextualSpacing w:val="0"/>
        <w:jc w:val="both"/>
        <w:textAlignment w:val="baseline"/>
        <w:rPr>
          <w:rFonts w:ascii="Times New Roman" w:eastAsia="Yu Mincho" w:hAnsi="Times New Roman" w:cs="Times New Roman"/>
          <w:iCs/>
          <w:sz w:val="20"/>
          <w:szCs w:val="20"/>
          <w:lang w:eastAsia="ja-JP"/>
        </w:rPr>
      </w:pPr>
      <w:r w:rsidRPr="00060BCE">
        <w:rPr>
          <w:rFonts w:ascii="Times New Roman" w:eastAsia="Yu Mincho" w:hAnsi="Times New Roman" w:cs="Times New Roman"/>
          <w:iCs/>
          <w:sz w:val="20"/>
          <w:szCs w:val="20"/>
          <w:lang w:eastAsia="ja-JP"/>
        </w:rPr>
        <w:t>A slot for DG-PUSCH repetition Type A with K=1 is determined by available slots.</w:t>
      </w:r>
    </w:p>
    <w:p w14:paraId="36E71850" w14:textId="11052B5B" w:rsidR="00E8554A" w:rsidRPr="00060BCE" w:rsidRDefault="00E8554A" w:rsidP="00E8554A">
      <w:pPr>
        <w:pBdr>
          <w:top w:val="single" w:sz="4" w:space="1" w:color="auto"/>
          <w:left w:val="single" w:sz="4" w:space="4" w:color="auto"/>
          <w:bottom w:val="single" w:sz="4" w:space="1" w:color="auto"/>
          <w:right w:val="single" w:sz="4" w:space="0" w:color="auto"/>
        </w:pBdr>
        <w:rPr>
          <w:rFonts w:ascii="Times New Roman" w:eastAsia="Yu Mincho" w:hAnsi="Times New Roman" w:cs="Times New Roman"/>
          <w:iCs/>
          <w:sz w:val="20"/>
          <w:szCs w:val="20"/>
          <w:lang w:eastAsia="ja-JP"/>
        </w:rPr>
      </w:pPr>
      <w:r w:rsidRPr="00060BCE">
        <w:rPr>
          <w:rFonts w:ascii="Times New Roman" w:eastAsia="Yu Mincho" w:hAnsi="Times New Roman" w:cs="Times New Roman"/>
          <w:iCs/>
          <w:sz w:val="20"/>
          <w:szCs w:val="20"/>
          <w:lang w:eastAsia="ja-JP"/>
        </w:rPr>
        <w:t>For CG-PUSCH when AvailableSlotCounting is enabled, select one from:</w:t>
      </w:r>
    </w:p>
    <w:p w14:paraId="5A9C7B7E" w14:textId="4983FDD8" w:rsidR="00E8554A" w:rsidRPr="00060BCE" w:rsidRDefault="00E8554A" w:rsidP="00E8554A">
      <w:pPr>
        <w:pStyle w:val="a7"/>
        <w:numPr>
          <w:ilvl w:val="0"/>
          <w:numId w:val="40"/>
        </w:numPr>
        <w:pBdr>
          <w:top w:val="single" w:sz="4" w:space="1" w:color="auto"/>
          <w:left w:val="single" w:sz="4" w:space="4" w:color="auto"/>
          <w:bottom w:val="single" w:sz="4" w:space="1" w:color="auto"/>
          <w:right w:val="single" w:sz="4" w:space="0" w:color="auto"/>
        </w:pBdr>
        <w:overflowPunct w:val="0"/>
        <w:autoSpaceDE w:val="0"/>
        <w:autoSpaceDN w:val="0"/>
        <w:adjustRightInd w:val="0"/>
        <w:spacing w:after="180"/>
        <w:ind w:left="420" w:hanging="420"/>
        <w:contextualSpacing w:val="0"/>
        <w:jc w:val="both"/>
        <w:textAlignment w:val="baseline"/>
        <w:rPr>
          <w:rFonts w:ascii="Times New Roman" w:eastAsia="Yu Mincho" w:hAnsi="Times New Roman" w:cs="Times New Roman"/>
          <w:iCs/>
          <w:sz w:val="20"/>
          <w:szCs w:val="20"/>
          <w:lang w:eastAsia="ja-JP"/>
        </w:rPr>
      </w:pPr>
      <w:r w:rsidRPr="00060BCE">
        <w:rPr>
          <w:rFonts w:ascii="Times New Roman" w:eastAsia="Yu Mincho" w:hAnsi="Times New Roman" w:cs="Times New Roman"/>
          <w:iCs/>
          <w:sz w:val="20"/>
          <w:szCs w:val="20"/>
          <w:lang w:eastAsia="ja-JP"/>
        </w:rPr>
        <w:t>A slot for CG-PUSCH repetition Type A with K=1 is determined by physical slots.</w:t>
      </w:r>
    </w:p>
    <w:p w14:paraId="053D44CE" w14:textId="1A6E487D" w:rsidR="00E8554A" w:rsidRPr="00060BCE" w:rsidRDefault="00E8554A" w:rsidP="00E8554A">
      <w:pPr>
        <w:pStyle w:val="a7"/>
        <w:numPr>
          <w:ilvl w:val="0"/>
          <w:numId w:val="40"/>
        </w:numPr>
        <w:pBdr>
          <w:top w:val="single" w:sz="4" w:space="1" w:color="auto"/>
          <w:left w:val="single" w:sz="4" w:space="4" w:color="auto"/>
          <w:bottom w:val="single" w:sz="4" w:space="1" w:color="auto"/>
          <w:right w:val="single" w:sz="4" w:space="0" w:color="auto"/>
        </w:pBdr>
        <w:overflowPunct w:val="0"/>
        <w:autoSpaceDE w:val="0"/>
        <w:autoSpaceDN w:val="0"/>
        <w:adjustRightInd w:val="0"/>
        <w:spacing w:after="180"/>
        <w:ind w:left="420" w:hanging="420"/>
        <w:contextualSpacing w:val="0"/>
        <w:jc w:val="both"/>
        <w:textAlignment w:val="baseline"/>
        <w:rPr>
          <w:rFonts w:ascii="Times New Roman" w:eastAsia="Yu Mincho" w:hAnsi="Times New Roman" w:cs="Times New Roman"/>
          <w:iCs/>
          <w:sz w:val="20"/>
          <w:szCs w:val="20"/>
          <w:lang w:eastAsia="ja-JP"/>
        </w:rPr>
      </w:pPr>
      <w:r w:rsidRPr="00060BCE">
        <w:rPr>
          <w:rFonts w:ascii="Times New Roman" w:eastAsia="Yu Mincho" w:hAnsi="Times New Roman" w:cs="Times New Roman"/>
          <w:iCs/>
          <w:sz w:val="20"/>
          <w:szCs w:val="20"/>
          <w:lang w:eastAsia="ja-JP"/>
        </w:rPr>
        <w:t>A slot for CG-PUSCH repetition Type A with K=1 is determined by available slots.</w:t>
      </w:r>
    </w:p>
    <w:p w14:paraId="12E39CB8" w14:textId="16DC73AC" w:rsidR="00D17A89" w:rsidRPr="00060BCE" w:rsidRDefault="00BA2DF0" w:rsidP="00D17A89">
      <w:pPr>
        <w:spacing w:before="120" w:after="0"/>
        <w:jc w:val="both"/>
        <w:rPr>
          <w:rFonts w:ascii="Times New Roman" w:hAnsi="Times New Roman" w:cs="Times New Roman"/>
          <w:sz w:val="20"/>
          <w:szCs w:val="20"/>
          <w:lang w:eastAsia="ja-JP"/>
        </w:rPr>
      </w:pPr>
      <w:r w:rsidRPr="00060BCE">
        <w:rPr>
          <w:rFonts w:ascii="Times New Roman" w:hAnsi="Times New Roman" w:cs="Times New Roman"/>
          <w:sz w:val="20"/>
          <w:szCs w:val="20"/>
          <w:lang w:eastAsia="zh-CN"/>
        </w:rPr>
        <w:t xml:space="preserve">For single slot DG-PUSCH transmission, </w:t>
      </w:r>
      <w:r w:rsidRPr="00060BCE">
        <w:rPr>
          <w:rFonts w:ascii="Times New Roman" w:hAnsi="Times New Roman" w:cs="Times New Roman"/>
          <w:sz w:val="20"/>
          <w:szCs w:val="20"/>
          <w:lang w:eastAsia="ja-JP"/>
        </w:rPr>
        <w:t>the physical slot dynamically scheduled by gNB is normally available for UE, so there is no difference whether single slot DG PUSCH transmis</w:t>
      </w:r>
      <w:r w:rsidR="000121EF" w:rsidRPr="00060BCE">
        <w:rPr>
          <w:rFonts w:ascii="Times New Roman" w:hAnsi="Times New Roman" w:cs="Times New Roman"/>
          <w:sz w:val="20"/>
          <w:szCs w:val="20"/>
          <w:lang w:eastAsia="ja-JP"/>
        </w:rPr>
        <w:t>s</w:t>
      </w:r>
      <w:r w:rsidRPr="00060BCE">
        <w:rPr>
          <w:rFonts w:ascii="Times New Roman" w:hAnsi="Times New Roman" w:cs="Times New Roman"/>
          <w:sz w:val="20"/>
          <w:szCs w:val="20"/>
          <w:lang w:eastAsia="ja-JP"/>
        </w:rPr>
        <w:t>ion is based on physical slot or available slot.</w:t>
      </w:r>
      <w:r w:rsidR="000121EF" w:rsidRPr="00060BCE">
        <w:rPr>
          <w:rFonts w:ascii="Times New Roman" w:hAnsi="Times New Roman" w:cs="Times New Roman"/>
          <w:sz w:val="20"/>
          <w:szCs w:val="20"/>
          <w:lang w:eastAsia="ja-JP"/>
        </w:rPr>
        <w:t xml:space="preserve"> For CG-PUSCH transmission with k=1, it can be up to network to decide whether to enable available slot counting for CG or not based on whether all first slots in each CG period ca</w:t>
      </w:r>
      <w:r w:rsidR="00557E92">
        <w:rPr>
          <w:rFonts w:ascii="Times New Roman" w:hAnsi="Times New Roman" w:cs="Times New Roman"/>
          <w:sz w:val="20"/>
          <w:szCs w:val="20"/>
          <w:lang w:eastAsia="ja-JP"/>
        </w:rPr>
        <w:t>n be available or not.</w:t>
      </w:r>
      <w:r w:rsidR="000121EF" w:rsidRPr="00060BCE">
        <w:rPr>
          <w:rFonts w:ascii="Times New Roman" w:hAnsi="Times New Roman" w:cs="Times New Roman"/>
          <w:sz w:val="20"/>
          <w:szCs w:val="20"/>
          <w:lang w:eastAsia="ja-JP"/>
        </w:rPr>
        <w:t xml:space="preserve"> </w:t>
      </w:r>
      <w:r w:rsidR="00557E92">
        <w:rPr>
          <w:rFonts w:ascii="Times New Roman" w:hAnsi="Times New Roman" w:cs="Times New Roman"/>
          <w:sz w:val="20"/>
          <w:szCs w:val="20"/>
          <w:lang w:eastAsia="ja-JP"/>
        </w:rPr>
        <w:t>I</w:t>
      </w:r>
      <w:r w:rsidR="00D17A89" w:rsidRPr="00060BCE">
        <w:rPr>
          <w:rFonts w:ascii="Times New Roman" w:hAnsi="Times New Roman" w:cs="Times New Roman"/>
          <w:sz w:val="20"/>
          <w:szCs w:val="20"/>
          <w:lang w:eastAsia="ja-JP"/>
        </w:rPr>
        <w:t xml:space="preserve">f the allocated slot is a DL slot, then the UE doesn't transmit in this periodicity and delay the transmission in the slot of the next periodicity. </w:t>
      </w:r>
    </w:p>
    <w:p w14:paraId="246F3B0B" w14:textId="2F38B00A" w:rsidR="00F81621" w:rsidRPr="00060BCE" w:rsidRDefault="00D17A89" w:rsidP="008661F8">
      <w:pPr>
        <w:spacing w:before="120" w:after="0"/>
        <w:jc w:val="both"/>
        <w:rPr>
          <w:rFonts w:ascii="Times New Roman" w:hAnsi="Times New Roman" w:cs="Times New Roman"/>
          <w:b/>
          <w:i/>
          <w:sz w:val="20"/>
          <w:szCs w:val="20"/>
        </w:rPr>
      </w:pPr>
      <w:r w:rsidRPr="00060BCE">
        <w:rPr>
          <w:rFonts w:ascii="Times New Roman" w:hAnsi="Times New Roman" w:cs="Times New Roman"/>
          <w:b/>
          <w:i/>
          <w:sz w:val="20"/>
          <w:szCs w:val="20"/>
          <w:lang w:eastAsia="ja-JP"/>
        </w:rPr>
        <w:t xml:space="preserve">Proposal 1. No need any clarification for both DG and CG transmission with K=1.    </w:t>
      </w:r>
    </w:p>
    <w:p w14:paraId="17BC89E0" w14:textId="4B6F2D33" w:rsidR="002752E7" w:rsidRPr="00060BCE" w:rsidRDefault="008367BD" w:rsidP="00D17A89">
      <w:pPr>
        <w:pStyle w:val="21"/>
      </w:pPr>
      <w:r w:rsidRPr="00060BCE">
        <w:t>2</w:t>
      </w:r>
      <w:r w:rsidR="00D17A89" w:rsidRPr="00060BCE">
        <w:t>.</w:t>
      </w:r>
      <w:r w:rsidRPr="00060BCE">
        <w:t xml:space="preserve">2 </w:t>
      </w:r>
      <w:r w:rsidR="00CF4660" w:rsidRPr="00060BCE">
        <w:t>The slot indicated by K2 offset for the available slot counting</w:t>
      </w:r>
    </w:p>
    <w:p w14:paraId="7513BB43" w14:textId="038A32E6" w:rsidR="00D8639D" w:rsidRPr="00060BCE" w:rsidRDefault="00D8639D" w:rsidP="0036690A">
      <w:pPr>
        <w:spacing w:before="120" w:line="256" w:lineRule="auto"/>
        <w:jc w:val="both"/>
        <w:rPr>
          <w:rFonts w:ascii="Times New Roman" w:eastAsia="Malgun Gothic" w:hAnsi="Times New Roman" w:cs="Times New Roman"/>
          <w:sz w:val="20"/>
          <w:szCs w:val="20"/>
          <w:lang w:eastAsia="ko-KR"/>
        </w:rPr>
      </w:pPr>
      <w:r w:rsidRPr="00060BCE">
        <w:rPr>
          <w:rFonts w:ascii="Times New Roman" w:hAnsi="Times New Roman" w:cs="Times New Roman"/>
          <w:sz w:val="20"/>
          <w:szCs w:val="20"/>
        </w:rPr>
        <w:t>During the 2</w:t>
      </w:r>
      <w:r w:rsidRPr="00060BCE">
        <w:rPr>
          <w:rFonts w:ascii="Times New Roman" w:hAnsi="Times New Roman" w:cs="Times New Roman"/>
          <w:sz w:val="20"/>
          <w:szCs w:val="20"/>
          <w:vertAlign w:val="superscript"/>
        </w:rPr>
        <w:t>nd</w:t>
      </w:r>
      <w:r w:rsidRPr="00060BCE">
        <w:rPr>
          <w:rFonts w:ascii="Times New Roman" w:hAnsi="Times New Roman" w:cs="Times New Roman"/>
          <w:sz w:val="20"/>
          <w:szCs w:val="20"/>
        </w:rPr>
        <w:t xml:space="preserve"> round email discussion in last meeting, some companies suggested having the clarification that whether the slot indicated by K2 offset is by default an available slot or not. The clarification on this point seems important, because different understanding on this point would cause mis-aligned assumptions between the UE and the network.</w:t>
      </w:r>
    </w:p>
    <w:p w14:paraId="2092C968" w14:textId="286BA2B7" w:rsidR="00A846B9" w:rsidRPr="00060BCE" w:rsidRDefault="00D8639D" w:rsidP="0036690A">
      <w:pPr>
        <w:spacing w:before="120" w:line="256" w:lineRule="auto"/>
        <w:jc w:val="both"/>
        <w:rPr>
          <w:rFonts w:ascii="Times New Roman" w:eastAsia="Malgun Gothic" w:hAnsi="Times New Roman" w:cs="Times New Roman"/>
          <w:sz w:val="20"/>
          <w:szCs w:val="20"/>
          <w:lang w:eastAsia="ko-KR"/>
        </w:rPr>
      </w:pPr>
      <w:r w:rsidRPr="00060BCE">
        <w:rPr>
          <w:rFonts w:ascii="Times New Roman" w:eastAsia="Malgun Gothic" w:hAnsi="Times New Roman" w:cs="Times New Roman"/>
          <w:sz w:val="20"/>
          <w:szCs w:val="20"/>
          <w:lang w:eastAsia="ko-KR"/>
        </w:rPr>
        <w:t>For DG-PUSCH, it can be assumed that the slot indicated by K2 is an available slot for the PUSCH transmission by gNB scheduling.</w:t>
      </w:r>
    </w:p>
    <w:p w14:paraId="254D56BD" w14:textId="02A0018D" w:rsidR="00B3578F" w:rsidRPr="00060BCE" w:rsidRDefault="00D8639D" w:rsidP="0036690A">
      <w:pPr>
        <w:spacing w:before="120" w:line="256" w:lineRule="auto"/>
        <w:jc w:val="both"/>
        <w:rPr>
          <w:rFonts w:ascii="Times New Roman" w:eastAsia="Malgun Gothic" w:hAnsi="Times New Roman" w:cs="Times New Roman"/>
          <w:sz w:val="20"/>
          <w:szCs w:val="20"/>
          <w:lang w:eastAsia="ko-KR"/>
        </w:rPr>
      </w:pPr>
      <w:r w:rsidRPr="00060BCE">
        <w:rPr>
          <w:rFonts w:ascii="Times New Roman" w:eastAsia="Malgun Gothic" w:hAnsi="Times New Roman" w:cs="Times New Roman"/>
          <w:sz w:val="20"/>
          <w:szCs w:val="20"/>
          <w:lang w:eastAsia="ko-KR"/>
        </w:rPr>
        <w:t xml:space="preserve">For </w:t>
      </w:r>
      <w:r w:rsidR="00B3578F" w:rsidRPr="00060BCE">
        <w:rPr>
          <w:rFonts w:ascii="Times New Roman" w:eastAsia="Malgun Gothic" w:hAnsi="Times New Roman" w:cs="Times New Roman"/>
          <w:sz w:val="20"/>
          <w:szCs w:val="20"/>
          <w:lang w:eastAsia="ko-KR"/>
        </w:rPr>
        <w:t xml:space="preserve">CG-PUSCH, </w:t>
      </w:r>
      <w:r w:rsidR="002A4901" w:rsidRPr="00060BCE">
        <w:rPr>
          <w:rFonts w:ascii="Times New Roman" w:eastAsia="Malgun Gothic" w:hAnsi="Times New Roman" w:cs="Times New Roman"/>
          <w:sz w:val="20"/>
          <w:szCs w:val="20"/>
          <w:lang w:eastAsia="ko-KR"/>
        </w:rPr>
        <w:t>the slot indicated by K2 may be not an available slot. A</w:t>
      </w:r>
      <w:r w:rsidR="00B3578F" w:rsidRPr="00060BCE">
        <w:rPr>
          <w:rFonts w:ascii="Times New Roman" w:eastAsia="Malgun Gothic" w:hAnsi="Times New Roman" w:cs="Times New Roman"/>
          <w:sz w:val="20"/>
          <w:szCs w:val="20"/>
          <w:lang w:eastAsia="ko-KR"/>
        </w:rPr>
        <w:t>s description</w:t>
      </w:r>
      <w:r w:rsidR="00200404" w:rsidRPr="00060BCE">
        <w:rPr>
          <w:rFonts w:ascii="Times New Roman" w:eastAsia="Malgun Gothic" w:hAnsi="Times New Roman" w:cs="Times New Roman"/>
          <w:sz w:val="20"/>
          <w:szCs w:val="20"/>
          <w:lang w:eastAsia="ko-KR"/>
        </w:rPr>
        <w:t xml:space="preserve"> i</w:t>
      </w:r>
      <w:r w:rsidR="00B3578F" w:rsidRPr="00060BCE">
        <w:rPr>
          <w:rFonts w:ascii="Times New Roman" w:eastAsia="Malgun Gothic" w:hAnsi="Times New Roman" w:cs="Times New Roman"/>
          <w:sz w:val="20"/>
          <w:szCs w:val="20"/>
          <w:lang w:eastAsia="ko-KR"/>
        </w:rPr>
        <w:t>n [</w:t>
      </w:r>
      <w:r w:rsidR="00862F70" w:rsidRPr="00060BCE">
        <w:rPr>
          <w:rFonts w:ascii="Times New Roman" w:eastAsia="Malgun Gothic" w:hAnsi="Times New Roman" w:cs="Times New Roman"/>
          <w:sz w:val="20"/>
          <w:szCs w:val="20"/>
          <w:lang w:eastAsia="ko-KR"/>
        </w:rPr>
        <w:t>3</w:t>
      </w:r>
      <w:r w:rsidR="00B3578F" w:rsidRPr="00060BCE">
        <w:rPr>
          <w:rFonts w:ascii="Times New Roman" w:eastAsia="Malgun Gothic" w:hAnsi="Times New Roman" w:cs="Times New Roman"/>
          <w:sz w:val="20"/>
          <w:szCs w:val="20"/>
          <w:lang w:eastAsia="ko-KR"/>
        </w:rPr>
        <w:t>]</w:t>
      </w:r>
      <w:r w:rsidR="00862F70" w:rsidRPr="00060BCE">
        <w:rPr>
          <w:rFonts w:ascii="Times New Roman" w:eastAsia="Malgun Gothic" w:hAnsi="Times New Roman" w:cs="Times New Roman"/>
          <w:sz w:val="20"/>
          <w:szCs w:val="20"/>
          <w:lang w:eastAsia="ko-KR"/>
        </w:rPr>
        <w:t>.</w:t>
      </w:r>
    </w:p>
    <w:p w14:paraId="3681AB4D" w14:textId="77777777" w:rsidR="00200404" w:rsidRPr="00200404" w:rsidRDefault="00200404" w:rsidP="00200404">
      <w:pPr>
        <w:pBdr>
          <w:top w:val="single" w:sz="4" w:space="1" w:color="auto"/>
        </w:pBdr>
        <w:spacing w:after="0" w:line="240" w:lineRule="auto"/>
        <w:rPr>
          <w:rFonts w:ascii="Times New Roman" w:eastAsia="宋体" w:hAnsi="Times New Roman" w:cs="Times New Roman"/>
          <w:sz w:val="20"/>
          <w:szCs w:val="20"/>
          <w:lang w:val="en-GB"/>
        </w:rPr>
      </w:pPr>
      <w:r w:rsidRPr="00200404">
        <w:rPr>
          <w:rFonts w:ascii="Times New Roman" w:eastAsia="宋体" w:hAnsi="Times New Roman" w:cs="Times New Roman"/>
          <w:sz w:val="20"/>
          <w:szCs w:val="20"/>
          <w:lang w:val="en-GB"/>
        </w:rPr>
        <w:t xml:space="preserve">The UE is not expected to be configured with the time duration for the transmission of </w:t>
      </w:r>
      <w:r w:rsidRPr="00200404">
        <w:rPr>
          <w:rFonts w:ascii="Times New Roman" w:eastAsia="宋体" w:hAnsi="Times New Roman" w:cs="Times New Roman"/>
          <w:i/>
          <w:sz w:val="20"/>
          <w:szCs w:val="20"/>
          <w:lang w:val="en-GB"/>
        </w:rPr>
        <w:t>K</w:t>
      </w:r>
      <w:r w:rsidRPr="00200404">
        <w:rPr>
          <w:rFonts w:ascii="Times New Roman" w:eastAsia="宋体" w:hAnsi="Times New Roman" w:cs="Times New Roman"/>
          <w:sz w:val="20"/>
          <w:szCs w:val="20"/>
          <w:lang w:val="en-GB"/>
        </w:rPr>
        <w:t xml:space="preserve"> repetitions larger than the time duration derived by the periodicity </w:t>
      </w:r>
      <w:r w:rsidRPr="00200404">
        <w:rPr>
          <w:rFonts w:ascii="Times New Roman" w:eastAsia="宋体" w:hAnsi="Times New Roman" w:cs="Times New Roman"/>
          <w:i/>
          <w:sz w:val="20"/>
          <w:szCs w:val="20"/>
          <w:lang w:val="en-GB"/>
        </w:rPr>
        <w:t>P</w:t>
      </w:r>
      <w:r w:rsidRPr="00200404">
        <w:rPr>
          <w:rFonts w:ascii="Times New Roman" w:eastAsia="宋体" w:hAnsi="Times New Roman" w:cs="Times New Roman"/>
          <w:sz w:val="20"/>
          <w:szCs w:val="20"/>
          <w:lang w:val="en-GB"/>
        </w:rPr>
        <w:t>. If the UE determines that, for a transmission occasion, the number of symbols available for the PUSCH transmission in a slot</w:t>
      </w:r>
      <w:r w:rsidRPr="00200404">
        <w:rPr>
          <w:rFonts w:ascii="Times New Roman" w:eastAsia="宋体" w:hAnsi="Times New Roman" w:cs="Times New Roman"/>
          <w:sz w:val="20"/>
          <w:szCs w:val="20"/>
        </w:rPr>
        <w:t xml:space="preserve"> is</w:t>
      </w:r>
      <w:r w:rsidRPr="00200404">
        <w:rPr>
          <w:rFonts w:ascii="Times New Roman" w:eastAsia="宋体" w:hAnsi="Times New Roman" w:cs="Times New Roman"/>
          <w:sz w:val="20"/>
          <w:szCs w:val="20"/>
          <w:lang w:val="en-GB"/>
        </w:rPr>
        <w:t xml:space="preserve"> smaller than</w:t>
      </w:r>
      <w:r w:rsidRPr="00200404">
        <w:rPr>
          <w:rFonts w:ascii="Times New Roman" w:eastAsia="宋体" w:hAnsi="Times New Roman" w:cs="Times New Roman"/>
          <w:sz w:val="20"/>
          <w:szCs w:val="20"/>
        </w:rPr>
        <w:t xml:space="preserve"> transmission duration </w:t>
      </w:r>
      <w:r w:rsidRPr="00200404">
        <w:rPr>
          <w:rFonts w:ascii="Times New Roman" w:eastAsia="宋体" w:hAnsi="Times New Roman" w:cs="Times New Roman"/>
          <w:i/>
          <w:sz w:val="20"/>
          <w:szCs w:val="20"/>
        </w:rPr>
        <w:t>L</w:t>
      </w:r>
      <w:r w:rsidRPr="00200404">
        <w:rPr>
          <w:rFonts w:ascii="Times New Roman" w:eastAsia="宋体" w:hAnsi="Times New Roman" w:cs="Times New Roman"/>
          <w:sz w:val="20"/>
          <w:szCs w:val="20"/>
          <w:lang w:val="en-GB"/>
        </w:rPr>
        <w:t>, the UE does not transmit the PUSCH in the transmission occasion.</w:t>
      </w:r>
    </w:p>
    <w:p w14:paraId="27957C72" w14:textId="77777777" w:rsidR="00200404" w:rsidRPr="00200404" w:rsidRDefault="00200404" w:rsidP="00D94A18">
      <w:pPr>
        <w:spacing w:after="0" w:line="240" w:lineRule="auto"/>
        <w:rPr>
          <w:rFonts w:ascii="Times New Roman" w:eastAsia="宋体" w:hAnsi="Times New Roman" w:cs="Times New Roman"/>
          <w:sz w:val="20"/>
          <w:szCs w:val="20"/>
        </w:rPr>
      </w:pPr>
      <w:r w:rsidRPr="00200404">
        <w:rPr>
          <w:rFonts w:ascii="Times New Roman" w:eastAsia="宋体" w:hAnsi="Times New Roman" w:cs="Times New Roman"/>
          <w:sz w:val="20"/>
          <w:szCs w:val="20"/>
        </w:rPr>
        <w:t xml:space="preserve">For both Type 1 and Type 2 PUSCH transmissions with a configured grant, when </w:t>
      </w:r>
      <w:r w:rsidRPr="00200404">
        <w:rPr>
          <w:rFonts w:ascii="Times New Roman" w:eastAsia="宋体" w:hAnsi="Times New Roman" w:cs="Times New Roman"/>
          <w:i/>
          <w:iCs/>
          <w:sz w:val="20"/>
          <w:szCs w:val="20"/>
        </w:rPr>
        <w:t xml:space="preserve">K &gt; </w:t>
      </w:r>
      <w:r w:rsidRPr="00200404">
        <w:rPr>
          <w:rFonts w:ascii="Times New Roman" w:eastAsia="宋体" w:hAnsi="Times New Roman" w:cs="Times New Roman"/>
          <w:iCs/>
          <w:sz w:val="20"/>
          <w:szCs w:val="20"/>
        </w:rPr>
        <w:t>1</w:t>
      </w:r>
      <w:r w:rsidRPr="00200404">
        <w:rPr>
          <w:rFonts w:ascii="Times New Roman" w:eastAsia="宋体" w:hAnsi="Times New Roman" w:cs="Times New Roman"/>
          <w:i/>
          <w:iCs/>
          <w:sz w:val="20"/>
          <w:szCs w:val="20"/>
        </w:rPr>
        <w:t>,</w:t>
      </w:r>
      <w:r w:rsidRPr="00200404">
        <w:rPr>
          <w:rFonts w:ascii="Times New Roman" w:eastAsia="宋体" w:hAnsi="Times New Roman" w:cs="Times New Roman"/>
          <w:sz w:val="20"/>
          <w:szCs w:val="20"/>
        </w:rPr>
        <w:t xml:space="preserve"> </w:t>
      </w:r>
    </w:p>
    <w:p w14:paraId="2CD3E23B" w14:textId="77777777" w:rsidR="00200404" w:rsidRPr="00200404" w:rsidRDefault="00200404" w:rsidP="00D94A18">
      <w:pPr>
        <w:spacing w:after="0" w:line="240" w:lineRule="auto"/>
        <w:ind w:left="568" w:hanging="284"/>
        <w:rPr>
          <w:rFonts w:ascii="Times New Roman" w:eastAsia="宋体" w:hAnsi="Times New Roman" w:cs="Times New Roman"/>
          <w:sz w:val="20"/>
          <w:szCs w:val="20"/>
          <w:lang w:val="x-none"/>
        </w:rPr>
      </w:pPr>
      <w:r w:rsidRPr="00200404">
        <w:rPr>
          <w:rFonts w:ascii="Times New Roman" w:eastAsia="宋体" w:hAnsi="Times New Roman" w:cs="Times New Roman"/>
          <w:sz w:val="20"/>
          <w:szCs w:val="20"/>
          <w:lang w:val="x-none"/>
        </w:rPr>
        <w:t>-</w:t>
      </w:r>
      <w:r w:rsidRPr="00200404">
        <w:rPr>
          <w:rFonts w:ascii="Times New Roman" w:eastAsia="宋体" w:hAnsi="Times New Roman" w:cs="Times New Roman"/>
          <w:sz w:val="20"/>
          <w:szCs w:val="20"/>
          <w:lang w:val="x-none"/>
        </w:rPr>
        <w:tab/>
        <w:t>For unpaired spectrum:</w:t>
      </w:r>
    </w:p>
    <w:p w14:paraId="579AA97B" w14:textId="77777777" w:rsidR="00200404" w:rsidRPr="00200404" w:rsidRDefault="00200404" w:rsidP="00D94A18">
      <w:pPr>
        <w:spacing w:after="0" w:line="240" w:lineRule="auto"/>
        <w:ind w:left="851" w:hanging="284"/>
        <w:rPr>
          <w:rFonts w:ascii="Times New Roman" w:eastAsia="宋体" w:hAnsi="Times New Roman" w:cs="Times New Roman"/>
          <w:sz w:val="20"/>
          <w:szCs w:val="20"/>
          <w:lang w:val="x-none"/>
        </w:rPr>
      </w:pPr>
      <w:r w:rsidRPr="00200404">
        <w:rPr>
          <w:rFonts w:ascii="Times New Roman" w:eastAsia="宋体" w:hAnsi="Times New Roman" w:cs="Times New Roman"/>
          <w:sz w:val="20"/>
          <w:szCs w:val="20"/>
          <w:lang w:val="x-none"/>
        </w:rPr>
        <w:t>-</w:t>
      </w:r>
      <w:r w:rsidRPr="00200404">
        <w:rPr>
          <w:rFonts w:ascii="Times New Roman" w:eastAsia="宋体" w:hAnsi="Times New Roman" w:cs="Times New Roman"/>
          <w:sz w:val="20"/>
          <w:szCs w:val="20"/>
          <w:lang w:val="x-none"/>
        </w:rPr>
        <w:tab/>
        <w:t xml:space="preserve">If </w:t>
      </w:r>
      <w:r w:rsidRPr="00200404">
        <w:rPr>
          <w:rFonts w:ascii="Times New Roman" w:eastAsia="宋体" w:hAnsi="Times New Roman" w:cs="Times New Roman"/>
          <w:i/>
          <w:iCs/>
          <w:sz w:val="20"/>
          <w:szCs w:val="20"/>
          <w:lang w:val="x-none"/>
        </w:rPr>
        <w:t xml:space="preserve">AvailableSlotCounting </w:t>
      </w:r>
      <w:r w:rsidRPr="00200404">
        <w:rPr>
          <w:rFonts w:ascii="Times New Roman" w:eastAsia="宋体" w:hAnsi="Times New Roman" w:cs="Times New Roman"/>
          <w:sz w:val="20"/>
          <w:szCs w:val="20"/>
          <w:lang w:val="x-none"/>
        </w:rPr>
        <w:t xml:space="preserve">is enabled, the UE shall repeat the TB across the </w:t>
      </w:r>
      <m:oMath>
        <m:r>
          <w:rPr>
            <w:rFonts w:ascii="Cambria Math" w:eastAsia="宋体" w:hAnsi="Cambria Math" w:cs="Times New Roman"/>
            <w:sz w:val="20"/>
            <w:szCs w:val="20"/>
            <w:lang w:val="x-none"/>
          </w:rPr>
          <m:t>N∙K</m:t>
        </m:r>
      </m:oMath>
      <w:r w:rsidRPr="00200404">
        <w:rPr>
          <w:rFonts w:ascii="Times New Roman" w:eastAsia="宋体" w:hAnsi="Times New Roman" w:cs="Times New Roman"/>
          <w:sz w:val="20"/>
          <w:szCs w:val="20"/>
          <w:lang w:val="x-none"/>
        </w:rPr>
        <w:t xml:space="preserve"> slots determined for the PUSCH transmission applying the same symbol allocation in each slot.</w:t>
      </w:r>
    </w:p>
    <w:p w14:paraId="6364A86D" w14:textId="77777777" w:rsidR="00200404" w:rsidRPr="00200404" w:rsidRDefault="00200404" w:rsidP="00D94A18">
      <w:pPr>
        <w:spacing w:after="0" w:line="240" w:lineRule="auto"/>
        <w:ind w:left="1135" w:hanging="284"/>
        <w:rPr>
          <w:rFonts w:ascii="Times New Roman" w:eastAsia="宋体" w:hAnsi="Times New Roman" w:cs="Times New Roman"/>
          <w:sz w:val="20"/>
          <w:szCs w:val="20"/>
          <w:lang w:val="x-none"/>
        </w:rPr>
      </w:pPr>
      <w:r w:rsidRPr="00200404">
        <w:rPr>
          <w:rFonts w:ascii="Times New Roman" w:eastAsia="宋体" w:hAnsi="Times New Roman" w:cs="Times New Roman"/>
          <w:sz w:val="20"/>
          <w:szCs w:val="20"/>
          <w:lang w:val="x-none"/>
        </w:rPr>
        <w:t>-</w:t>
      </w:r>
      <w:r w:rsidRPr="00200404">
        <w:rPr>
          <w:rFonts w:ascii="Times New Roman" w:eastAsia="宋体" w:hAnsi="Times New Roman" w:cs="Times New Roman"/>
          <w:sz w:val="20"/>
          <w:szCs w:val="20"/>
          <w:lang w:val="x-none"/>
        </w:rPr>
        <w:tab/>
        <w:t xml:space="preserve">A </w:t>
      </w:r>
      <w:r w:rsidRPr="00200404">
        <w:rPr>
          <w:rFonts w:ascii="Times New Roman" w:eastAsia="Batang" w:hAnsi="Times New Roman" w:cs="Times New Roman"/>
          <w:kern w:val="24"/>
          <w:sz w:val="20"/>
          <w:szCs w:val="20"/>
          <w:lang w:val="x-none"/>
        </w:rPr>
        <w:t xml:space="preserve">slot is not counted in the number of </w:t>
      </w:r>
      <m:oMath>
        <m:r>
          <w:rPr>
            <w:rFonts w:ascii="Cambria Math" w:eastAsia="宋体" w:hAnsi="Cambria Math" w:cs="Times New Roman"/>
            <w:sz w:val="20"/>
            <w:szCs w:val="20"/>
            <w:lang w:val="x-none"/>
          </w:rPr>
          <m:t>N∙K</m:t>
        </m:r>
      </m:oMath>
      <w:r w:rsidRPr="00200404">
        <w:rPr>
          <w:rFonts w:ascii="Times New Roman" w:eastAsia="宋体" w:hAnsi="Times New Roman" w:cs="Times New Roman"/>
          <w:sz w:val="20"/>
          <w:szCs w:val="20"/>
          <w:lang w:val="x-none"/>
        </w:rPr>
        <w:t xml:space="preserve"> </w:t>
      </w:r>
      <w:r w:rsidRPr="00200404">
        <w:rPr>
          <w:rFonts w:ascii="Times New Roman" w:eastAsia="Batang" w:hAnsi="Times New Roman" w:cs="Times New Roman"/>
          <w:kern w:val="24"/>
          <w:sz w:val="20"/>
          <w:szCs w:val="20"/>
          <w:lang w:val="x-none"/>
        </w:rPr>
        <w:t>slots</w:t>
      </w:r>
      <w:r w:rsidRPr="00200404">
        <w:rPr>
          <w:rFonts w:ascii="Times New Roman" w:eastAsia="宋体" w:hAnsi="Times New Roman" w:cs="Times New Roman"/>
          <w:sz w:val="20"/>
          <w:szCs w:val="20"/>
          <w:lang w:val="x-none"/>
        </w:rPr>
        <w:t xml:space="preserve"> if at least one of the symbols indicated by the indexed row of the used resource allocation table in the slot overlaps with a DL symbol indicated by </w:t>
      </w:r>
      <w:r w:rsidRPr="00200404">
        <w:rPr>
          <w:rFonts w:ascii="Times New Roman" w:eastAsia="宋体" w:hAnsi="Times New Roman" w:cs="Times New Roman"/>
          <w:i/>
          <w:iCs/>
          <w:sz w:val="20"/>
          <w:szCs w:val="20"/>
          <w:lang w:val="x-none"/>
        </w:rPr>
        <w:t>tdd-UL-DL-ConfigurationCommon</w:t>
      </w:r>
      <w:r w:rsidRPr="00200404">
        <w:rPr>
          <w:rFonts w:ascii="Times New Roman" w:eastAsia="宋体" w:hAnsi="Times New Roman" w:cs="Times New Roman"/>
          <w:sz w:val="20"/>
          <w:szCs w:val="20"/>
          <w:lang w:val="x-none"/>
        </w:rPr>
        <w:t xml:space="preserve"> or </w:t>
      </w:r>
      <w:r w:rsidRPr="00200404">
        <w:rPr>
          <w:rFonts w:ascii="Times New Roman" w:eastAsia="宋体" w:hAnsi="Times New Roman" w:cs="Times New Roman"/>
          <w:i/>
          <w:iCs/>
          <w:sz w:val="20"/>
          <w:szCs w:val="20"/>
          <w:lang w:val="x-none"/>
        </w:rPr>
        <w:t xml:space="preserve">tdd-UL-DL-ConfigurationDedicated </w:t>
      </w:r>
      <w:r w:rsidRPr="00200404">
        <w:rPr>
          <w:rFonts w:ascii="Times New Roman" w:eastAsia="宋体" w:hAnsi="Times New Roman" w:cs="Times New Roman"/>
          <w:sz w:val="20"/>
          <w:szCs w:val="20"/>
          <w:lang w:val="x-none"/>
        </w:rPr>
        <w:t xml:space="preserve">if provided, or a symbol of an SS/PBCH block with index provided by </w:t>
      </w:r>
      <w:r w:rsidRPr="00200404">
        <w:rPr>
          <w:rFonts w:ascii="Times New Roman" w:eastAsia="宋体" w:hAnsi="Times New Roman" w:cs="Times New Roman"/>
          <w:i/>
          <w:iCs/>
          <w:sz w:val="20"/>
          <w:szCs w:val="20"/>
          <w:lang w:val="x-none"/>
        </w:rPr>
        <w:t>ssb-PositionsInBurst</w:t>
      </w:r>
      <w:r w:rsidRPr="00200404">
        <w:rPr>
          <w:rFonts w:ascii="Times New Roman" w:eastAsia="宋体" w:hAnsi="Times New Roman" w:cs="Times New Roman"/>
          <w:sz w:val="20"/>
          <w:szCs w:val="20"/>
          <w:lang w:val="x-none"/>
        </w:rPr>
        <w:t>.</w:t>
      </w:r>
    </w:p>
    <w:p w14:paraId="279E4826" w14:textId="77777777" w:rsidR="00200404" w:rsidRPr="00200404" w:rsidRDefault="00200404" w:rsidP="00D94A18">
      <w:pPr>
        <w:spacing w:after="0" w:line="240" w:lineRule="auto"/>
        <w:ind w:left="851" w:hanging="284"/>
        <w:rPr>
          <w:rFonts w:ascii="Times New Roman" w:eastAsia="宋体" w:hAnsi="Times New Roman" w:cs="Times New Roman"/>
          <w:sz w:val="20"/>
          <w:szCs w:val="20"/>
          <w:lang w:val="x-none"/>
        </w:rPr>
      </w:pPr>
      <w:r w:rsidRPr="00200404">
        <w:rPr>
          <w:rFonts w:ascii="Times New Roman" w:eastAsia="宋体" w:hAnsi="Times New Roman" w:cs="Times New Roman"/>
          <w:sz w:val="20"/>
          <w:szCs w:val="20"/>
          <w:lang w:val="x-none"/>
        </w:rPr>
        <w:t>-</w:t>
      </w:r>
      <w:r w:rsidRPr="00200404">
        <w:rPr>
          <w:rFonts w:ascii="Times New Roman" w:eastAsia="宋体" w:hAnsi="Times New Roman" w:cs="Times New Roman"/>
          <w:sz w:val="20"/>
          <w:szCs w:val="20"/>
          <w:lang w:val="x-none"/>
        </w:rPr>
        <w:tab/>
        <w:t xml:space="preserve">Otherwise, the UE shall repeat the TB across the </w:t>
      </w:r>
      <m:oMath>
        <m:r>
          <w:rPr>
            <w:rFonts w:ascii="Cambria Math" w:eastAsia="宋体" w:hAnsi="Cambria Math" w:cs="Times New Roman"/>
            <w:sz w:val="20"/>
            <w:szCs w:val="20"/>
            <w:lang w:val="x-none"/>
          </w:rPr>
          <m:t>N∙K</m:t>
        </m:r>
      </m:oMath>
      <w:r w:rsidRPr="00200404">
        <w:rPr>
          <w:rFonts w:ascii="Times New Roman" w:eastAsia="宋体" w:hAnsi="Times New Roman" w:cs="Times New Roman"/>
          <w:sz w:val="20"/>
          <w:szCs w:val="20"/>
          <w:lang w:val="x-none"/>
        </w:rPr>
        <w:t xml:space="preserve"> consecutive slots applying the same symbol allocation in each slot, except if the UE is provided with higher layer parameters</w:t>
      </w:r>
      <w:r w:rsidRPr="00200404">
        <w:rPr>
          <w:rFonts w:ascii="Times New Roman" w:eastAsia="宋体" w:hAnsi="Times New Roman" w:cs="Times New Roman"/>
          <w:i/>
          <w:color w:val="000000"/>
          <w:sz w:val="20"/>
          <w:szCs w:val="20"/>
          <w:lang w:val="x-none" w:eastAsia="zh-CN"/>
        </w:rPr>
        <w:t xml:space="preserve"> cg-nrofSlots</w:t>
      </w:r>
      <w:r w:rsidRPr="00200404">
        <w:rPr>
          <w:rFonts w:ascii="Times New Roman" w:eastAsia="宋体" w:hAnsi="Times New Roman" w:cs="Times New Roman"/>
          <w:color w:val="000000"/>
          <w:sz w:val="20"/>
          <w:szCs w:val="20"/>
          <w:lang w:val="x-none" w:eastAsia="zh-CN"/>
        </w:rPr>
        <w:t xml:space="preserve"> and </w:t>
      </w:r>
      <w:r w:rsidRPr="00200404">
        <w:rPr>
          <w:rFonts w:ascii="Times New Roman" w:eastAsia="宋体" w:hAnsi="Times New Roman" w:cs="Times New Roman"/>
          <w:i/>
          <w:color w:val="000000"/>
          <w:sz w:val="20"/>
          <w:szCs w:val="20"/>
          <w:lang w:val="x-none" w:eastAsia="zh-CN"/>
        </w:rPr>
        <w:t>cg-nrofPUSCH-InSlot</w:t>
      </w:r>
      <w:r w:rsidRPr="00200404">
        <w:rPr>
          <w:rFonts w:ascii="Times New Roman" w:eastAsia="宋体" w:hAnsi="Times New Roman" w:cs="Times New Roman"/>
          <w:color w:val="000000"/>
          <w:sz w:val="20"/>
          <w:szCs w:val="20"/>
          <w:lang w:val="x-none" w:eastAsia="zh-CN"/>
        </w:rPr>
        <w:t xml:space="preserve">, in which case the UE repeats the TB in the </w:t>
      </w:r>
      <w:r w:rsidRPr="00200404">
        <w:rPr>
          <w:rFonts w:ascii="Times New Roman" w:eastAsia="宋体" w:hAnsi="Times New Roman" w:cs="Times New Roman"/>
          <w:i/>
          <w:sz w:val="20"/>
          <w:szCs w:val="20"/>
          <w:lang w:val="x-none"/>
        </w:rPr>
        <w:t>rep</w:t>
      </w:r>
      <w:r w:rsidRPr="00200404">
        <w:rPr>
          <w:rFonts w:ascii="Times New Roman" w:eastAsia="宋体" w:hAnsi="Times New Roman" w:cs="Times New Roman"/>
          <w:i/>
          <w:iCs/>
          <w:sz w:val="20"/>
          <w:szCs w:val="20"/>
          <w:lang w:val="x-none"/>
        </w:rPr>
        <w:t>K</w:t>
      </w:r>
      <w:r w:rsidRPr="00200404">
        <w:rPr>
          <w:rFonts w:ascii="Times New Roman" w:eastAsia="宋体" w:hAnsi="Times New Roman" w:cs="Times New Roman"/>
          <w:sz w:val="20"/>
          <w:szCs w:val="20"/>
          <w:lang w:val="x-none"/>
        </w:rPr>
        <w:t xml:space="preserve"> </w:t>
      </w:r>
      <w:r w:rsidRPr="00200404">
        <w:rPr>
          <w:rFonts w:ascii="Times New Roman" w:eastAsia="宋体" w:hAnsi="Times New Roman" w:cs="Times New Roman"/>
          <w:color w:val="000000"/>
          <w:sz w:val="20"/>
          <w:szCs w:val="20"/>
          <w:lang w:val="x-none" w:eastAsia="zh-CN"/>
        </w:rPr>
        <w:t>earliest consecutive transmission occasion candidates within the same configuration</w:t>
      </w:r>
      <w:r w:rsidRPr="00200404">
        <w:rPr>
          <w:rFonts w:ascii="Times New Roman" w:eastAsia="宋体" w:hAnsi="Times New Roman" w:cs="Times New Roman"/>
          <w:sz w:val="20"/>
          <w:szCs w:val="20"/>
          <w:lang w:val="x-none"/>
        </w:rPr>
        <w:t>.</w:t>
      </w:r>
    </w:p>
    <w:p w14:paraId="7E429884" w14:textId="77777777" w:rsidR="00200404" w:rsidRPr="00200404" w:rsidRDefault="00200404" w:rsidP="00D94A18">
      <w:pPr>
        <w:spacing w:after="0" w:line="240" w:lineRule="auto"/>
        <w:ind w:left="568" w:hanging="284"/>
        <w:rPr>
          <w:rFonts w:ascii="Times New Roman" w:eastAsia="宋体" w:hAnsi="Times New Roman" w:cs="Times New Roman"/>
          <w:sz w:val="20"/>
          <w:szCs w:val="20"/>
          <w:lang w:val="x-none"/>
        </w:rPr>
      </w:pPr>
      <w:r w:rsidRPr="00200404">
        <w:rPr>
          <w:rFonts w:ascii="Times New Roman" w:eastAsia="宋体" w:hAnsi="Times New Roman" w:cs="Times New Roman"/>
          <w:sz w:val="20"/>
          <w:szCs w:val="20"/>
          <w:lang w:val="x-none"/>
        </w:rPr>
        <w:t>-</w:t>
      </w:r>
      <w:r w:rsidRPr="00200404">
        <w:rPr>
          <w:rFonts w:ascii="Times New Roman" w:eastAsia="宋体" w:hAnsi="Times New Roman" w:cs="Times New Roman"/>
          <w:sz w:val="20"/>
          <w:szCs w:val="20"/>
          <w:lang w:val="x-none"/>
        </w:rPr>
        <w:tab/>
        <w:t>For paired spectrum:</w:t>
      </w:r>
    </w:p>
    <w:p w14:paraId="5BE2016E" w14:textId="77777777" w:rsidR="00200404" w:rsidRPr="00200404" w:rsidRDefault="00200404" w:rsidP="00D94A18">
      <w:pPr>
        <w:spacing w:after="0" w:line="240" w:lineRule="auto"/>
        <w:ind w:left="851" w:hanging="284"/>
        <w:rPr>
          <w:rFonts w:ascii="Times New Roman" w:eastAsia="宋体" w:hAnsi="Times New Roman" w:cs="Times New Roman"/>
          <w:sz w:val="20"/>
          <w:szCs w:val="20"/>
          <w:lang w:val="x-none"/>
        </w:rPr>
      </w:pPr>
      <w:r w:rsidRPr="00200404">
        <w:rPr>
          <w:rFonts w:ascii="Times New Roman" w:eastAsia="宋体" w:hAnsi="Times New Roman" w:cs="Times New Roman"/>
          <w:sz w:val="20"/>
          <w:szCs w:val="20"/>
          <w:lang w:val="x-none"/>
        </w:rPr>
        <w:t>-</w:t>
      </w:r>
      <w:r w:rsidRPr="00200404">
        <w:rPr>
          <w:rFonts w:ascii="Times New Roman" w:eastAsia="宋体" w:hAnsi="Times New Roman" w:cs="Times New Roman"/>
          <w:sz w:val="20"/>
          <w:szCs w:val="20"/>
          <w:lang w:val="x-none"/>
        </w:rPr>
        <w:tab/>
        <w:t xml:space="preserve">Irrespective of whether </w:t>
      </w:r>
      <w:r w:rsidRPr="00200404">
        <w:rPr>
          <w:rFonts w:ascii="Times New Roman" w:eastAsia="宋体" w:hAnsi="Times New Roman" w:cs="Times New Roman"/>
          <w:i/>
          <w:iCs/>
          <w:sz w:val="20"/>
          <w:szCs w:val="20"/>
          <w:lang w:val="x-none"/>
        </w:rPr>
        <w:t xml:space="preserve">AvailableSlotCounting </w:t>
      </w:r>
      <w:r w:rsidRPr="00200404">
        <w:rPr>
          <w:rFonts w:ascii="Times New Roman" w:eastAsia="宋体" w:hAnsi="Times New Roman" w:cs="Times New Roman"/>
          <w:sz w:val="20"/>
          <w:szCs w:val="20"/>
          <w:lang w:val="x-none"/>
        </w:rPr>
        <w:t xml:space="preserve">is enabled or not, the UE shall repeat the TB across the </w:t>
      </w:r>
      <m:oMath>
        <m:r>
          <w:rPr>
            <w:rFonts w:ascii="Cambria Math" w:eastAsia="宋体" w:hAnsi="Cambria Math" w:cs="Times New Roman"/>
            <w:sz w:val="20"/>
            <w:szCs w:val="20"/>
            <w:lang w:val="x-none"/>
          </w:rPr>
          <m:t>N∙K</m:t>
        </m:r>
      </m:oMath>
      <w:r w:rsidRPr="00200404">
        <w:rPr>
          <w:rFonts w:ascii="Times New Roman" w:eastAsia="宋体" w:hAnsi="Times New Roman" w:cs="Times New Roman"/>
          <w:sz w:val="20"/>
          <w:szCs w:val="20"/>
          <w:lang w:val="x-none"/>
        </w:rPr>
        <w:t xml:space="preserve"> consecutive slots applying the same symbol allocation in each slot, except if the UE is provided with </w:t>
      </w:r>
      <w:r w:rsidRPr="00200404">
        <w:rPr>
          <w:rFonts w:ascii="Times New Roman" w:eastAsia="宋体" w:hAnsi="Times New Roman" w:cs="Times New Roman"/>
          <w:sz w:val="20"/>
          <w:szCs w:val="20"/>
          <w:lang w:val="x-none"/>
        </w:rPr>
        <w:lastRenderedPageBreak/>
        <w:t>higher layer parameters</w:t>
      </w:r>
      <w:r w:rsidRPr="00200404">
        <w:rPr>
          <w:rFonts w:ascii="Times New Roman" w:eastAsia="宋体" w:hAnsi="Times New Roman" w:cs="Times New Roman"/>
          <w:i/>
          <w:color w:val="000000"/>
          <w:sz w:val="20"/>
          <w:szCs w:val="20"/>
          <w:lang w:val="x-none" w:eastAsia="zh-CN"/>
        </w:rPr>
        <w:t xml:space="preserve"> cg-nrofSlots</w:t>
      </w:r>
      <w:r w:rsidRPr="00200404">
        <w:rPr>
          <w:rFonts w:ascii="Times New Roman" w:eastAsia="宋体" w:hAnsi="Times New Roman" w:cs="Times New Roman"/>
          <w:color w:val="000000"/>
          <w:sz w:val="20"/>
          <w:szCs w:val="20"/>
          <w:lang w:val="x-none" w:eastAsia="zh-CN"/>
        </w:rPr>
        <w:t xml:space="preserve"> and </w:t>
      </w:r>
      <w:r w:rsidRPr="00200404">
        <w:rPr>
          <w:rFonts w:ascii="Times New Roman" w:eastAsia="宋体" w:hAnsi="Times New Roman" w:cs="Times New Roman"/>
          <w:i/>
          <w:color w:val="000000"/>
          <w:sz w:val="20"/>
          <w:szCs w:val="20"/>
          <w:lang w:val="x-none" w:eastAsia="zh-CN"/>
        </w:rPr>
        <w:t>cg-nrofPUSCH-InSlot</w:t>
      </w:r>
      <w:r w:rsidRPr="00200404">
        <w:rPr>
          <w:rFonts w:ascii="Times New Roman" w:eastAsia="宋体" w:hAnsi="Times New Roman" w:cs="Times New Roman"/>
          <w:color w:val="000000"/>
          <w:sz w:val="20"/>
          <w:szCs w:val="20"/>
          <w:lang w:val="x-none" w:eastAsia="zh-CN"/>
        </w:rPr>
        <w:t xml:space="preserve">, in which case the UE repeats the TB in the </w:t>
      </w:r>
      <w:r w:rsidRPr="00200404">
        <w:rPr>
          <w:rFonts w:ascii="Times New Roman" w:eastAsia="宋体" w:hAnsi="Times New Roman" w:cs="Times New Roman"/>
          <w:i/>
          <w:sz w:val="20"/>
          <w:szCs w:val="20"/>
          <w:lang w:val="x-none"/>
        </w:rPr>
        <w:t>rep</w:t>
      </w:r>
      <w:r w:rsidRPr="00200404">
        <w:rPr>
          <w:rFonts w:ascii="Times New Roman" w:eastAsia="宋体" w:hAnsi="Times New Roman" w:cs="Times New Roman"/>
          <w:i/>
          <w:iCs/>
          <w:sz w:val="20"/>
          <w:szCs w:val="20"/>
          <w:lang w:val="x-none"/>
        </w:rPr>
        <w:t>K</w:t>
      </w:r>
      <w:r w:rsidRPr="00200404">
        <w:rPr>
          <w:rFonts w:ascii="Times New Roman" w:eastAsia="宋体" w:hAnsi="Times New Roman" w:cs="Times New Roman"/>
          <w:sz w:val="20"/>
          <w:szCs w:val="20"/>
          <w:lang w:val="x-none"/>
        </w:rPr>
        <w:t xml:space="preserve"> </w:t>
      </w:r>
      <w:r w:rsidRPr="00200404">
        <w:rPr>
          <w:rFonts w:ascii="Times New Roman" w:eastAsia="宋体" w:hAnsi="Times New Roman" w:cs="Times New Roman"/>
          <w:color w:val="000000"/>
          <w:sz w:val="20"/>
          <w:szCs w:val="20"/>
          <w:lang w:val="x-none" w:eastAsia="zh-CN"/>
        </w:rPr>
        <w:t>earliest consecutive transmission occasion candidates within the same configuration</w:t>
      </w:r>
      <w:r w:rsidRPr="00200404">
        <w:rPr>
          <w:rFonts w:ascii="Times New Roman" w:eastAsia="宋体" w:hAnsi="Times New Roman" w:cs="Times New Roman"/>
          <w:sz w:val="20"/>
          <w:szCs w:val="20"/>
          <w:lang w:val="x-none"/>
        </w:rPr>
        <w:t>.</w:t>
      </w:r>
    </w:p>
    <w:p w14:paraId="085DAE02" w14:textId="77777777" w:rsidR="00200404" w:rsidRPr="00200404" w:rsidRDefault="00200404" w:rsidP="00D94A18">
      <w:pPr>
        <w:spacing w:after="180" w:line="240" w:lineRule="auto"/>
        <w:ind w:left="1135" w:hanging="284"/>
        <w:rPr>
          <w:rFonts w:ascii="Times New Roman" w:eastAsia="宋体" w:hAnsi="Times New Roman" w:cs="Times New Roman"/>
          <w:sz w:val="20"/>
          <w:szCs w:val="20"/>
          <w:lang w:val="x-none"/>
        </w:rPr>
      </w:pPr>
      <w:r w:rsidRPr="00200404">
        <w:rPr>
          <w:rFonts w:ascii="Times New Roman" w:eastAsia="宋体" w:hAnsi="Times New Roman" w:cs="Times New Roman"/>
          <w:sz w:val="20"/>
          <w:szCs w:val="20"/>
          <w:lang w:val="x-none"/>
        </w:rPr>
        <w:t>-</w:t>
      </w:r>
      <w:r w:rsidRPr="00200404">
        <w:rPr>
          <w:rFonts w:ascii="Times New Roman" w:eastAsia="宋体" w:hAnsi="Times New Roman" w:cs="Times New Roman"/>
          <w:sz w:val="20"/>
          <w:szCs w:val="20"/>
          <w:lang w:val="x-none"/>
        </w:rPr>
        <w:tab/>
        <w:t xml:space="preserve">If </w:t>
      </w:r>
      <w:r w:rsidRPr="00200404">
        <w:rPr>
          <w:rFonts w:ascii="Times New Roman" w:eastAsia="宋体" w:hAnsi="Times New Roman" w:cs="Times New Roman"/>
          <w:i/>
          <w:iCs/>
          <w:sz w:val="20"/>
          <w:szCs w:val="20"/>
          <w:lang w:val="x-none"/>
        </w:rPr>
        <w:t xml:space="preserve">AvailableSlotCounting </w:t>
      </w:r>
      <w:r w:rsidRPr="00200404">
        <w:rPr>
          <w:rFonts w:ascii="Times New Roman" w:eastAsia="宋体" w:hAnsi="Times New Roman" w:cs="Times New Roman"/>
          <w:sz w:val="20"/>
          <w:szCs w:val="20"/>
          <w:lang w:val="x-none"/>
        </w:rPr>
        <w:t xml:space="preserve">is enabled, and in </w:t>
      </w:r>
      <w:r w:rsidRPr="00200404">
        <w:rPr>
          <w:rFonts w:ascii="Times New Roman" w:eastAsia="Batang" w:hAnsi="Times New Roman" w:cs="Times New Roman"/>
          <w:sz w:val="20"/>
          <w:szCs w:val="20"/>
          <w:lang w:val="x-none"/>
        </w:rPr>
        <w:t>case o</w:t>
      </w:r>
      <w:r w:rsidRPr="00200404">
        <w:rPr>
          <w:rFonts w:ascii="Times New Roman" w:eastAsia="宋体" w:hAnsi="Times New Roman" w:cs="Times New Roman"/>
          <w:sz w:val="20"/>
          <w:szCs w:val="20"/>
          <w:lang w:val="x-none"/>
        </w:rPr>
        <w:t xml:space="preserve">f reduced capability half-duplex UE, </w:t>
      </w:r>
      <w:r w:rsidRPr="00200404">
        <w:rPr>
          <w:rFonts w:ascii="Times New Roman" w:eastAsia="宋体" w:hAnsi="Times New Roman" w:cs="Times New Roman"/>
          <w:color w:val="000000"/>
          <w:sz w:val="20"/>
          <w:szCs w:val="20"/>
          <w:lang w:val="x-none"/>
        </w:rPr>
        <w:t xml:space="preserve">a slot is not counted in the number of </w:t>
      </w:r>
      <m:oMath>
        <m:r>
          <w:rPr>
            <w:rFonts w:ascii="Cambria Math" w:eastAsia="宋体" w:hAnsi="Cambria Math" w:cs="Times New Roman"/>
            <w:sz w:val="20"/>
            <w:szCs w:val="20"/>
            <w:lang w:val="x-none"/>
          </w:rPr>
          <m:t>N∙K</m:t>
        </m:r>
      </m:oMath>
      <w:r w:rsidRPr="00200404">
        <w:rPr>
          <w:rFonts w:ascii="Times New Roman" w:eastAsia="宋体" w:hAnsi="Times New Roman" w:cs="Times New Roman"/>
          <w:sz w:val="20"/>
          <w:szCs w:val="20"/>
          <w:lang w:val="x-none"/>
        </w:rPr>
        <w:t xml:space="preserve"> </w:t>
      </w:r>
      <w:r w:rsidRPr="00200404">
        <w:rPr>
          <w:rFonts w:ascii="Times New Roman" w:eastAsia="Batang" w:hAnsi="Times New Roman" w:cs="Times New Roman"/>
          <w:kern w:val="24"/>
          <w:sz w:val="20"/>
          <w:szCs w:val="20"/>
          <w:lang w:val="x-none"/>
        </w:rPr>
        <w:t>slots</w:t>
      </w:r>
      <w:r w:rsidRPr="00200404">
        <w:rPr>
          <w:rFonts w:ascii="Times New Roman" w:eastAsia="宋体" w:hAnsi="Times New Roman" w:cs="Times New Roman"/>
          <w:sz w:val="20"/>
          <w:szCs w:val="20"/>
          <w:lang w:val="x-none"/>
        </w:rPr>
        <w:t xml:space="preserve"> if at least one of the symbols indicated by the indexed row of the used resource allocation table in the slot overlaps with or a symbol of an SS/PBCH block with index provided by </w:t>
      </w:r>
      <w:r w:rsidRPr="00200404">
        <w:rPr>
          <w:rFonts w:ascii="Times New Roman" w:eastAsia="宋体" w:hAnsi="Times New Roman" w:cs="Times New Roman"/>
          <w:i/>
          <w:iCs/>
          <w:sz w:val="20"/>
          <w:szCs w:val="20"/>
          <w:lang w:val="x-none"/>
        </w:rPr>
        <w:t>ssb-PositionsInBurst</w:t>
      </w:r>
      <w:r w:rsidRPr="00200404">
        <w:rPr>
          <w:rFonts w:ascii="Times New Roman" w:eastAsia="宋体" w:hAnsi="Times New Roman" w:cs="Times New Roman"/>
          <w:sz w:val="20"/>
          <w:szCs w:val="20"/>
          <w:lang w:val="x-none"/>
        </w:rPr>
        <w:t>.</w:t>
      </w:r>
    </w:p>
    <w:p w14:paraId="70421A6B" w14:textId="13C65920" w:rsidR="00D8639D" w:rsidRPr="00060BCE" w:rsidRDefault="00D94A18" w:rsidP="00D94A18">
      <w:pPr>
        <w:pBdr>
          <w:top w:val="single" w:sz="4" w:space="1" w:color="auto"/>
        </w:pBdr>
        <w:spacing w:before="120" w:line="256" w:lineRule="auto"/>
        <w:jc w:val="both"/>
        <w:rPr>
          <w:rFonts w:ascii="Times New Roman" w:hAnsi="Times New Roman" w:cs="Times New Roman"/>
          <w:sz w:val="20"/>
          <w:szCs w:val="20"/>
          <w:lang w:val="x-none" w:eastAsia="zh-CN"/>
        </w:rPr>
      </w:pPr>
      <w:r w:rsidRPr="00060BCE">
        <w:rPr>
          <w:rFonts w:ascii="Times New Roman" w:hAnsi="Times New Roman" w:cs="Times New Roman"/>
          <w:sz w:val="20"/>
          <w:szCs w:val="20"/>
          <w:lang w:val="x-none" w:eastAsia="zh-CN"/>
        </w:rPr>
        <w:t xml:space="preserve">The determination of available slots for CG-PUSCH is only defined when K&gt;1. With current specification, gNB doesn’t enable available slot counting for CG-PUSCH with K=1, CG-PUSCH transmission is based on physical slot. If the slot is not available, then </w:t>
      </w:r>
      <w:r w:rsidR="00862F70" w:rsidRPr="00060BCE">
        <w:rPr>
          <w:rFonts w:ascii="Times New Roman" w:hAnsi="Times New Roman" w:cs="Times New Roman"/>
          <w:sz w:val="20"/>
          <w:szCs w:val="20"/>
          <w:lang w:val="x-none" w:eastAsia="zh-CN"/>
        </w:rPr>
        <w:t>the transmission will be dropped</w:t>
      </w:r>
      <w:r w:rsidRPr="00060BCE">
        <w:rPr>
          <w:rFonts w:ascii="Times New Roman" w:hAnsi="Times New Roman" w:cs="Times New Roman"/>
          <w:sz w:val="20"/>
          <w:szCs w:val="20"/>
          <w:lang w:val="x-none" w:eastAsia="zh-CN"/>
        </w:rPr>
        <w:t xml:space="preserve">. </w:t>
      </w:r>
    </w:p>
    <w:p w14:paraId="3B55DD18" w14:textId="4EE60FD0" w:rsidR="00862F70" w:rsidRPr="00060BCE" w:rsidRDefault="00862F70" w:rsidP="00D94A18">
      <w:pPr>
        <w:pBdr>
          <w:top w:val="single" w:sz="4" w:space="1" w:color="auto"/>
        </w:pBdr>
        <w:spacing w:before="120" w:line="256" w:lineRule="auto"/>
        <w:jc w:val="both"/>
        <w:rPr>
          <w:rFonts w:ascii="Times New Roman" w:eastAsia="Malgun Gothic" w:hAnsi="Times New Roman" w:cs="Times New Roman"/>
          <w:b/>
          <w:i/>
          <w:sz w:val="20"/>
          <w:szCs w:val="20"/>
          <w:lang w:eastAsia="ko-KR"/>
        </w:rPr>
      </w:pPr>
      <w:r w:rsidRPr="00060BCE">
        <w:rPr>
          <w:rFonts w:ascii="Times New Roman" w:hAnsi="Times New Roman" w:cs="Times New Roman"/>
          <w:b/>
          <w:i/>
          <w:sz w:val="20"/>
          <w:szCs w:val="20"/>
          <w:lang w:val="x-none" w:eastAsia="zh-CN"/>
        </w:rPr>
        <w:t xml:space="preserve">Proposal 2: </w:t>
      </w:r>
      <w:r w:rsidRPr="00060BCE">
        <w:rPr>
          <w:rFonts w:ascii="Times New Roman" w:eastAsia="Malgun Gothic" w:hAnsi="Times New Roman" w:cs="Times New Roman"/>
          <w:b/>
          <w:i/>
          <w:sz w:val="20"/>
          <w:szCs w:val="20"/>
          <w:lang w:eastAsia="ko-KR"/>
        </w:rPr>
        <w:t>For DG-PUSCH, it can be assumed that the slot indicated by K2 is an available slot for the PUSCH transmission by gNB scheduling.</w:t>
      </w:r>
    </w:p>
    <w:p w14:paraId="6AF99074" w14:textId="54A6D75A" w:rsidR="00862F70" w:rsidRPr="00060BCE" w:rsidRDefault="00862F70" w:rsidP="00D94A18">
      <w:pPr>
        <w:pBdr>
          <w:top w:val="single" w:sz="4" w:space="1" w:color="auto"/>
        </w:pBdr>
        <w:spacing w:before="120" w:line="256" w:lineRule="auto"/>
        <w:jc w:val="both"/>
        <w:rPr>
          <w:rFonts w:ascii="Times New Roman" w:hAnsi="Times New Roman" w:cs="Times New Roman"/>
          <w:b/>
          <w:i/>
          <w:sz w:val="20"/>
          <w:szCs w:val="20"/>
          <w:lang w:val="x-none" w:eastAsia="zh-CN"/>
        </w:rPr>
      </w:pPr>
      <w:r w:rsidRPr="00060BCE">
        <w:rPr>
          <w:rFonts w:ascii="Times New Roman" w:eastAsia="Malgun Gothic" w:hAnsi="Times New Roman" w:cs="Times New Roman"/>
          <w:b/>
          <w:i/>
          <w:sz w:val="20"/>
          <w:szCs w:val="20"/>
          <w:lang w:eastAsia="ko-KR"/>
        </w:rPr>
        <w:t xml:space="preserve">Proposal 3: </w:t>
      </w:r>
      <w:r w:rsidR="002A4901" w:rsidRPr="00060BCE">
        <w:rPr>
          <w:rFonts w:ascii="Times New Roman" w:eastAsia="Malgun Gothic" w:hAnsi="Times New Roman" w:cs="Times New Roman"/>
          <w:b/>
          <w:i/>
          <w:sz w:val="20"/>
          <w:szCs w:val="20"/>
          <w:lang w:eastAsia="ko-KR"/>
        </w:rPr>
        <w:t>For CG-PUSCH with K=1, the slot indicated by K2 is not an available slot.</w:t>
      </w:r>
    </w:p>
    <w:p w14:paraId="19D6A994" w14:textId="2C5F89E1" w:rsidR="00A557A0" w:rsidRPr="00060BCE" w:rsidRDefault="00A557A0" w:rsidP="000F77E1">
      <w:pPr>
        <w:pStyle w:val="10"/>
        <w:keepNext w:val="0"/>
        <w:keepLines w:val="0"/>
        <w:widowControl w:val="0"/>
        <w:numPr>
          <w:ilvl w:val="0"/>
          <w:numId w:val="34"/>
        </w:numPr>
        <w:autoSpaceDE w:val="0"/>
        <w:autoSpaceDN w:val="0"/>
        <w:adjustRightInd w:val="0"/>
        <w:spacing w:afterLines="50" w:after="120" w:line="360" w:lineRule="auto"/>
        <w:jc w:val="both"/>
        <w:rPr>
          <w:rFonts w:ascii="Times New Roman" w:eastAsia="黑体" w:hAnsi="Times New Roman" w:cs="Times New Roman"/>
          <w:b/>
          <w:bCs/>
          <w:color w:val="auto"/>
          <w:sz w:val="20"/>
          <w:szCs w:val="20"/>
        </w:rPr>
      </w:pPr>
      <w:r w:rsidRPr="00060BCE">
        <w:rPr>
          <w:rFonts w:ascii="Times New Roman" w:eastAsia="黑体" w:hAnsi="Times New Roman" w:cs="Times New Roman"/>
          <w:b/>
          <w:bCs/>
          <w:color w:val="auto"/>
          <w:sz w:val="20"/>
          <w:szCs w:val="20"/>
        </w:rPr>
        <w:t>Conclusion</w:t>
      </w:r>
    </w:p>
    <w:p w14:paraId="5B345839" w14:textId="42FDA27D" w:rsidR="00A557A0" w:rsidRPr="00060BCE" w:rsidRDefault="00A557A0" w:rsidP="0036690A">
      <w:pPr>
        <w:jc w:val="both"/>
        <w:rPr>
          <w:rFonts w:ascii="Times New Roman" w:hAnsi="Times New Roman" w:cs="Times New Roman"/>
          <w:sz w:val="20"/>
          <w:szCs w:val="20"/>
          <w:lang w:eastAsia="zh-CN"/>
        </w:rPr>
      </w:pPr>
      <w:r w:rsidRPr="00060BCE">
        <w:rPr>
          <w:rFonts w:ascii="Times New Roman" w:hAnsi="Times New Roman" w:cs="Times New Roman"/>
          <w:sz w:val="20"/>
          <w:szCs w:val="20"/>
          <w:lang w:eastAsia="zh-CN"/>
        </w:rPr>
        <w:t>In this contribution</w:t>
      </w:r>
      <w:r w:rsidR="00082011" w:rsidRPr="00060BCE">
        <w:rPr>
          <w:rFonts w:ascii="Times New Roman" w:hAnsi="Times New Roman" w:cs="Times New Roman"/>
          <w:sz w:val="20"/>
          <w:szCs w:val="20"/>
          <w:lang w:eastAsia="zh-CN"/>
        </w:rPr>
        <w:t>,</w:t>
      </w:r>
      <w:r w:rsidRPr="00060BCE">
        <w:rPr>
          <w:rFonts w:ascii="Times New Roman" w:hAnsi="Times New Roman" w:cs="Times New Roman"/>
          <w:sz w:val="20"/>
          <w:szCs w:val="20"/>
          <w:lang w:eastAsia="zh-CN"/>
        </w:rPr>
        <w:t xml:space="preserve"> the following proposals have been made:</w:t>
      </w:r>
    </w:p>
    <w:p w14:paraId="205D6C50" w14:textId="77777777" w:rsidR="00D17A89" w:rsidRPr="00060BCE" w:rsidRDefault="00D17A89" w:rsidP="00862F70">
      <w:pPr>
        <w:spacing w:before="120" w:after="0"/>
        <w:jc w:val="both"/>
        <w:rPr>
          <w:rFonts w:ascii="Times New Roman" w:hAnsi="Times New Roman" w:cs="Times New Roman"/>
          <w:b/>
          <w:i/>
          <w:sz w:val="20"/>
          <w:szCs w:val="20"/>
        </w:rPr>
      </w:pPr>
      <w:r w:rsidRPr="00060BCE">
        <w:rPr>
          <w:rFonts w:ascii="Times New Roman" w:hAnsi="Times New Roman" w:cs="Times New Roman"/>
          <w:b/>
          <w:i/>
          <w:sz w:val="20"/>
          <w:szCs w:val="20"/>
          <w:lang w:eastAsia="ja-JP"/>
        </w:rPr>
        <w:t xml:space="preserve">Proposal 1. No need any clarification for both DG and CG transmission with K=1.    </w:t>
      </w:r>
    </w:p>
    <w:p w14:paraId="0CDD297F" w14:textId="77777777" w:rsidR="00862F70" w:rsidRPr="00060BCE" w:rsidRDefault="00862F70" w:rsidP="00862F70">
      <w:pPr>
        <w:spacing w:before="120" w:line="256" w:lineRule="auto"/>
        <w:jc w:val="both"/>
        <w:rPr>
          <w:rFonts w:ascii="Times New Roman" w:eastAsia="Malgun Gothic" w:hAnsi="Times New Roman" w:cs="Times New Roman"/>
          <w:b/>
          <w:i/>
          <w:sz w:val="20"/>
          <w:szCs w:val="20"/>
          <w:lang w:eastAsia="ko-KR"/>
        </w:rPr>
      </w:pPr>
      <w:r w:rsidRPr="00060BCE">
        <w:rPr>
          <w:rFonts w:ascii="Times New Roman" w:hAnsi="Times New Roman" w:cs="Times New Roman"/>
          <w:b/>
          <w:i/>
          <w:sz w:val="20"/>
          <w:szCs w:val="20"/>
          <w:lang w:val="x-none" w:eastAsia="zh-CN"/>
        </w:rPr>
        <w:t xml:space="preserve">Proposal 2: </w:t>
      </w:r>
      <w:r w:rsidRPr="00060BCE">
        <w:rPr>
          <w:rFonts w:ascii="Times New Roman" w:eastAsia="Malgun Gothic" w:hAnsi="Times New Roman" w:cs="Times New Roman"/>
          <w:b/>
          <w:i/>
          <w:sz w:val="20"/>
          <w:szCs w:val="20"/>
          <w:lang w:eastAsia="ko-KR"/>
        </w:rPr>
        <w:t>For DG-PUSCH, it can be assumed that the slot indicated by K2 is an available slot for the PUSCH transmission by gNB scheduling.</w:t>
      </w:r>
    </w:p>
    <w:p w14:paraId="78026355" w14:textId="40907507" w:rsidR="00ED6DB6" w:rsidRPr="00060BCE" w:rsidRDefault="00862F70" w:rsidP="00862F70">
      <w:pPr>
        <w:spacing w:before="120" w:line="256" w:lineRule="auto"/>
        <w:jc w:val="both"/>
        <w:rPr>
          <w:rFonts w:ascii="Times New Roman" w:hAnsi="Times New Roman" w:cs="Times New Roman"/>
          <w:b/>
          <w:i/>
          <w:sz w:val="20"/>
          <w:szCs w:val="20"/>
          <w:lang w:val="x-none" w:eastAsia="zh-CN"/>
        </w:rPr>
      </w:pPr>
      <w:r w:rsidRPr="00060BCE">
        <w:rPr>
          <w:rFonts w:ascii="Times New Roman" w:eastAsia="Malgun Gothic" w:hAnsi="Times New Roman" w:cs="Times New Roman"/>
          <w:b/>
          <w:i/>
          <w:sz w:val="20"/>
          <w:szCs w:val="20"/>
          <w:lang w:eastAsia="ko-KR"/>
        </w:rPr>
        <w:t xml:space="preserve">Proposal 3: </w:t>
      </w:r>
      <w:r w:rsidR="00183327" w:rsidRPr="00060BCE">
        <w:rPr>
          <w:rFonts w:ascii="Times New Roman" w:eastAsia="Malgun Gothic" w:hAnsi="Times New Roman" w:cs="Times New Roman"/>
          <w:b/>
          <w:i/>
          <w:sz w:val="20"/>
          <w:szCs w:val="20"/>
          <w:lang w:eastAsia="ko-KR"/>
        </w:rPr>
        <w:t>For CG-PUSCH with K=1, the slot indicated by K2 is not an available slot.</w:t>
      </w:r>
      <w:bookmarkStart w:id="3" w:name="_GoBack"/>
      <w:bookmarkEnd w:id="3"/>
    </w:p>
    <w:p w14:paraId="01F2922E" w14:textId="77777777" w:rsidR="00A557A0" w:rsidRPr="00060BCE" w:rsidRDefault="00A557A0" w:rsidP="00862F70">
      <w:pPr>
        <w:pStyle w:val="10"/>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0"/>
          <w:szCs w:val="20"/>
        </w:rPr>
      </w:pPr>
      <w:r w:rsidRPr="00060BCE">
        <w:rPr>
          <w:rFonts w:ascii="Times New Roman" w:eastAsia="黑体" w:hAnsi="Times New Roman" w:cs="Times New Roman"/>
          <w:b/>
          <w:bCs/>
          <w:color w:val="auto"/>
          <w:sz w:val="20"/>
          <w:szCs w:val="20"/>
        </w:rPr>
        <w:t>References</w:t>
      </w:r>
    </w:p>
    <w:p w14:paraId="2C05E495" w14:textId="34EA1566" w:rsidR="00D467D9" w:rsidRPr="00060BCE" w:rsidRDefault="00D467D9" w:rsidP="0036690A">
      <w:pPr>
        <w:spacing w:after="0" w:line="264" w:lineRule="auto"/>
        <w:jc w:val="both"/>
        <w:rPr>
          <w:rFonts w:ascii="Times New Roman" w:eastAsia="Calibri" w:hAnsi="Times New Roman" w:cs="Times New Roman"/>
          <w:sz w:val="20"/>
          <w:szCs w:val="20"/>
        </w:rPr>
      </w:pPr>
      <w:r w:rsidRPr="00060BCE">
        <w:rPr>
          <w:rFonts w:ascii="Times New Roman" w:eastAsia="Calibri" w:hAnsi="Times New Roman" w:cs="Times New Roman"/>
          <w:sz w:val="20"/>
          <w:szCs w:val="20"/>
        </w:rPr>
        <w:t xml:space="preserve">[1] 3GPP RAN1, Chair’s </w:t>
      </w:r>
      <w:r w:rsidR="00C15A51" w:rsidRPr="00060BCE">
        <w:rPr>
          <w:rFonts w:ascii="Times New Roman" w:eastAsia="Calibri" w:hAnsi="Times New Roman" w:cs="Times New Roman"/>
          <w:sz w:val="20"/>
          <w:szCs w:val="20"/>
        </w:rPr>
        <w:t>Notes RAN1#107</w:t>
      </w:r>
      <w:r w:rsidR="0036690A" w:rsidRPr="00060BCE">
        <w:rPr>
          <w:rFonts w:ascii="Times New Roman" w:eastAsia="Calibri" w:hAnsi="Times New Roman" w:cs="Times New Roman"/>
          <w:sz w:val="20"/>
          <w:szCs w:val="20"/>
        </w:rPr>
        <w:t>bis</w:t>
      </w:r>
      <w:r w:rsidRPr="00060BCE">
        <w:rPr>
          <w:rFonts w:ascii="Times New Roman" w:eastAsia="Calibri" w:hAnsi="Times New Roman" w:cs="Times New Roman"/>
          <w:sz w:val="20"/>
          <w:szCs w:val="20"/>
        </w:rPr>
        <w:t>-e</w:t>
      </w:r>
    </w:p>
    <w:p w14:paraId="77A95833" w14:textId="60582C76" w:rsidR="00802A3C" w:rsidRPr="00060BCE" w:rsidRDefault="00C15A51" w:rsidP="0036690A">
      <w:pPr>
        <w:spacing w:after="0" w:line="264" w:lineRule="auto"/>
        <w:jc w:val="both"/>
        <w:rPr>
          <w:rFonts w:ascii="Times New Roman" w:eastAsia="Calibri" w:hAnsi="Times New Roman" w:cs="Times New Roman"/>
          <w:sz w:val="20"/>
          <w:szCs w:val="20"/>
        </w:rPr>
      </w:pPr>
      <w:r w:rsidRPr="00060BCE">
        <w:rPr>
          <w:rFonts w:ascii="Times New Roman" w:eastAsia="Calibri" w:hAnsi="Times New Roman" w:cs="Times New Roman"/>
          <w:sz w:val="20"/>
          <w:szCs w:val="20"/>
        </w:rPr>
        <w:t>[2] R1-2200789</w:t>
      </w:r>
      <w:r w:rsidR="00802A3C" w:rsidRPr="00060BCE">
        <w:rPr>
          <w:rFonts w:ascii="Times New Roman" w:hAnsi="Times New Roman" w:cs="Times New Roman"/>
          <w:sz w:val="20"/>
          <w:szCs w:val="20"/>
          <w:lang w:eastAsia="zh-CN"/>
        </w:rPr>
        <w:t>,</w:t>
      </w:r>
      <w:r w:rsidR="00802A3C" w:rsidRPr="00060BCE">
        <w:rPr>
          <w:rFonts w:ascii="Times New Roman" w:eastAsia="Calibri" w:hAnsi="Times New Roman" w:cs="Times New Roman"/>
          <w:sz w:val="20"/>
          <w:szCs w:val="20"/>
        </w:rPr>
        <w:t xml:space="preserve"> “</w:t>
      </w:r>
      <w:r w:rsidRPr="00060BCE">
        <w:rPr>
          <w:rFonts w:ascii="Times New Roman" w:hAnsi="Times New Roman" w:cs="Times New Roman"/>
          <w:sz w:val="20"/>
          <w:szCs w:val="20"/>
          <w:lang w:eastAsia="zh-CN"/>
        </w:rPr>
        <w:t>FL Summary #4</w:t>
      </w:r>
      <w:r w:rsidR="00FB4BD2" w:rsidRPr="00060BCE">
        <w:rPr>
          <w:rFonts w:ascii="Times New Roman" w:hAnsi="Times New Roman" w:cs="Times New Roman"/>
          <w:sz w:val="20"/>
          <w:szCs w:val="20"/>
          <w:lang w:eastAsia="zh-CN"/>
        </w:rPr>
        <w:t xml:space="preserve"> on Enhancements on PUSCH repetition type A</w:t>
      </w:r>
      <w:r w:rsidR="00802A3C" w:rsidRPr="00060BCE">
        <w:rPr>
          <w:rFonts w:ascii="Times New Roman" w:eastAsia="Calibri" w:hAnsi="Times New Roman" w:cs="Times New Roman"/>
          <w:sz w:val="20"/>
          <w:szCs w:val="20"/>
        </w:rPr>
        <w:t>”</w:t>
      </w:r>
    </w:p>
    <w:p w14:paraId="31AE854F" w14:textId="50796241" w:rsidR="00862F70" w:rsidRPr="00862F70" w:rsidRDefault="00862F70" w:rsidP="0036690A">
      <w:pPr>
        <w:spacing w:after="0" w:line="264" w:lineRule="auto"/>
        <w:jc w:val="both"/>
        <w:rPr>
          <w:rFonts w:ascii="Times New Roman" w:eastAsia="Calibri" w:hAnsi="Times New Roman" w:cs="Times New Roman"/>
          <w:sz w:val="20"/>
          <w:szCs w:val="20"/>
        </w:rPr>
      </w:pPr>
      <w:r w:rsidRPr="00060BCE">
        <w:rPr>
          <w:rFonts w:ascii="Times New Roman" w:eastAsia="Calibri" w:hAnsi="Times New Roman" w:cs="Times New Roman"/>
          <w:sz w:val="20"/>
          <w:szCs w:val="20"/>
        </w:rPr>
        <w:t xml:space="preserve">[3] </w:t>
      </w:r>
      <w:r w:rsidR="00BA595F" w:rsidRPr="00060BCE">
        <w:rPr>
          <w:rFonts w:ascii="Times New Roman" w:eastAsia="Calibri" w:hAnsi="Times New Roman" w:cs="Times New Roman"/>
          <w:sz w:val="20"/>
          <w:szCs w:val="20"/>
        </w:rPr>
        <w:t>3GPP TS 38.214, “NR, Physical layer procedures for data”</w:t>
      </w:r>
    </w:p>
    <w:p w14:paraId="0031436B" w14:textId="4C0D9D3E" w:rsidR="00DC4715" w:rsidRPr="00862F70" w:rsidRDefault="00DC4715" w:rsidP="0036690A">
      <w:pPr>
        <w:spacing w:after="0" w:line="264" w:lineRule="auto"/>
        <w:jc w:val="both"/>
        <w:rPr>
          <w:rFonts w:ascii="Times New Roman" w:eastAsia="Calibri" w:hAnsi="Times New Roman" w:cs="Times New Roman"/>
          <w:sz w:val="20"/>
          <w:szCs w:val="20"/>
        </w:rPr>
      </w:pPr>
    </w:p>
    <w:sectPr w:rsidR="00DC4715" w:rsidRPr="00862F70">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F6B8D" w14:textId="77777777" w:rsidR="00466663" w:rsidRDefault="00466663" w:rsidP="00CA272E">
      <w:pPr>
        <w:spacing w:after="0" w:line="240" w:lineRule="auto"/>
      </w:pPr>
      <w:r>
        <w:separator/>
      </w:r>
    </w:p>
  </w:endnote>
  <w:endnote w:type="continuationSeparator" w:id="0">
    <w:p w14:paraId="27BAFFC9" w14:textId="77777777" w:rsidR="00466663" w:rsidRDefault="00466663"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Math">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32EF5" w14:textId="77777777" w:rsidR="00466663" w:rsidRDefault="00466663" w:rsidP="00CA272E">
      <w:pPr>
        <w:spacing w:after="0" w:line="240" w:lineRule="auto"/>
      </w:pPr>
      <w:r>
        <w:separator/>
      </w:r>
    </w:p>
  </w:footnote>
  <w:footnote w:type="continuationSeparator" w:id="0">
    <w:p w14:paraId="253DD400" w14:textId="77777777" w:rsidR="00466663" w:rsidRDefault="00466663"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3F36DC"/>
    <w:multiLevelType w:val="singleLevel"/>
    <w:tmpl w:val="EF3F36DC"/>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99666C86"/>
    <w:lvl w:ilvl="0">
      <w:start w:val="1"/>
      <w:numFmt w:val="decimal"/>
      <w:pStyle w:val="5"/>
      <w:lvlText w:val="%1."/>
      <w:lvlJc w:val="left"/>
      <w:pPr>
        <w:tabs>
          <w:tab w:val="num" w:pos="11247"/>
        </w:tabs>
        <w:ind w:left="11247" w:hanging="720"/>
      </w:pPr>
    </w:lvl>
  </w:abstractNum>
  <w:abstractNum w:abstractNumId="2" w15:restartNumberingAfterBreak="0">
    <w:nsid w:val="FFFFFF7D"/>
    <w:multiLevelType w:val="singleLevel"/>
    <w:tmpl w:val="38047D3C"/>
    <w:lvl w:ilvl="0">
      <w:start w:val="1"/>
      <w:numFmt w:val="decimal"/>
      <w:pStyle w:val="4"/>
      <w:lvlText w:val="%1."/>
      <w:lvlJc w:val="left"/>
      <w:pPr>
        <w:tabs>
          <w:tab w:val="num" w:pos="2880"/>
        </w:tabs>
        <w:ind w:left="2880" w:hanging="720"/>
      </w:pPr>
    </w:lvl>
  </w:abstractNum>
  <w:abstractNum w:abstractNumId="3" w15:restartNumberingAfterBreak="0">
    <w:nsid w:val="FFFFFF7E"/>
    <w:multiLevelType w:val="singleLevel"/>
    <w:tmpl w:val="7A64B214"/>
    <w:lvl w:ilvl="0">
      <w:start w:val="1"/>
      <w:numFmt w:val="decimal"/>
      <w:pStyle w:val="3"/>
      <w:lvlText w:val="%1."/>
      <w:lvlJc w:val="left"/>
      <w:pPr>
        <w:tabs>
          <w:tab w:val="num" w:pos="2160"/>
        </w:tabs>
        <w:ind w:left="2160" w:hanging="720"/>
      </w:pPr>
    </w:lvl>
  </w:abstractNum>
  <w:abstractNum w:abstractNumId="4" w15:restartNumberingAfterBreak="0">
    <w:nsid w:val="FFFFFF7F"/>
    <w:multiLevelType w:val="singleLevel"/>
    <w:tmpl w:val="B9020E2C"/>
    <w:lvl w:ilvl="0">
      <w:start w:val="1"/>
      <w:numFmt w:val="decimal"/>
      <w:pStyle w:val="2"/>
      <w:lvlText w:val="%1."/>
      <w:lvlJc w:val="left"/>
      <w:pPr>
        <w:tabs>
          <w:tab w:val="num" w:pos="1440"/>
        </w:tabs>
        <w:ind w:left="1440" w:hanging="720"/>
      </w:pPr>
    </w:lvl>
  </w:abstractNum>
  <w:abstractNum w:abstractNumId="5" w15:restartNumberingAfterBreak="0">
    <w:nsid w:val="FFFFFF80"/>
    <w:multiLevelType w:val="singleLevel"/>
    <w:tmpl w:val="86644CBE"/>
    <w:lvl w:ilvl="0">
      <w:start w:val="1"/>
      <w:numFmt w:val="bullet"/>
      <w:pStyle w:val="50"/>
      <w:lvlText w:val=""/>
      <w:lvlJc w:val="left"/>
      <w:pPr>
        <w:tabs>
          <w:tab w:val="num" w:pos="3600"/>
        </w:tabs>
        <w:ind w:left="3600" w:hanging="720"/>
      </w:pPr>
      <w:rPr>
        <w:rFonts w:ascii="Symbol" w:hAnsi="Symbol" w:hint="default"/>
      </w:rPr>
    </w:lvl>
  </w:abstractNum>
  <w:abstractNum w:abstractNumId="6" w15:restartNumberingAfterBreak="0">
    <w:nsid w:val="FFFFFF81"/>
    <w:multiLevelType w:val="singleLevel"/>
    <w:tmpl w:val="DE18D468"/>
    <w:lvl w:ilvl="0">
      <w:start w:val="1"/>
      <w:numFmt w:val="bullet"/>
      <w:pStyle w:val="40"/>
      <w:lvlText w:val=""/>
      <w:lvlJc w:val="left"/>
      <w:pPr>
        <w:tabs>
          <w:tab w:val="num" w:pos="2880"/>
        </w:tabs>
        <w:ind w:left="2880" w:hanging="720"/>
      </w:pPr>
      <w:rPr>
        <w:rFonts w:ascii="Symbol" w:hAnsi="Symbol" w:hint="default"/>
      </w:rPr>
    </w:lvl>
  </w:abstractNum>
  <w:abstractNum w:abstractNumId="7" w15:restartNumberingAfterBreak="0">
    <w:nsid w:val="FFFFFF82"/>
    <w:multiLevelType w:val="singleLevel"/>
    <w:tmpl w:val="26F4BDF4"/>
    <w:lvl w:ilvl="0">
      <w:start w:val="1"/>
      <w:numFmt w:val="bullet"/>
      <w:pStyle w:val="30"/>
      <w:lvlText w:val=""/>
      <w:lvlJc w:val="left"/>
      <w:pPr>
        <w:tabs>
          <w:tab w:val="num" w:pos="2160"/>
        </w:tabs>
        <w:ind w:left="2160" w:hanging="720"/>
      </w:pPr>
      <w:rPr>
        <w:rFonts w:ascii="Symbol" w:hAnsi="Symbol" w:hint="default"/>
      </w:rPr>
    </w:lvl>
  </w:abstractNum>
  <w:abstractNum w:abstractNumId="8" w15:restartNumberingAfterBreak="0">
    <w:nsid w:val="FFFFFF83"/>
    <w:multiLevelType w:val="singleLevel"/>
    <w:tmpl w:val="1C568B68"/>
    <w:lvl w:ilvl="0">
      <w:start w:val="1"/>
      <w:numFmt w:val="bullet"/>
      <w:pStyle w:val="20"/>
      <w:lvlText w:val=""/>
      <w:lvlJc w:val="left"/>
      <w:pPr>
        <w:tabs>
          <w:tab w:val="num" w:pos="1440"/>
        </w:tabs>
        <w:ind w:left="1440" w:hanging="720"/>
      </w:pPr>
      <w:rPr>
        <w:rFonts w:ascii="Symbol" w:hAnsi="Symbol" w:hint="default"/>
      </w:rPr>
    </w:lvl>
  </w:abstractNum>
  <w:abstractNum w:abstractNumId="9" w15:restartNumberingAfterBreak="0">
    <w:nsid w:val="FFFFFF88"/>
    <w:multiLevelType w:val="singleLevel"/>
    <w:tmpl w:val="5458402E"/>
    <w:lvl w:ilvl="0">
      <w:start w:val="1"/>
      <w:numFmt w:val="decimal"/>
      <w:pStyle w:val="a"/>
      <w:lvlText w:val="%1."/>
      <w:lvlJc w:val="left"/>
      <w:pPr>
        <w:tabs>
          <w:tab w:val="num" w:pos="720"/>
        </w:tabs>
        <w:ind w:left="720" w:hanging="720"/>
      </w:pPr>
    </w:lvl>
  </w:abstractNum>
  <w:abstractNum w:abstractNumId="10" w15:restartNumberingAfterBreak="0">
    <w:nsid w:val="FFFFFF89"/>
    <w:multiLevelType w:val="singleLevel"/>
    <w:tmpl w:val="41B631F4"/>
    <w:lvl w:ilvl="0">
      <w:start w:val="1"/>
      <w:numFmt w:val="bullet"/>
      <w:pStyle w:val="a0"/>
      <w:lvlText w:val=""/>
      <w:lvlJc w:val="left"/>
      <w:pPr>
        <w:tabs>
          <w:tab w:val="num" w:pos="720"/>
        </w:tabs>
        <w:ind w:left="720" w:hanging="720"/>
      </w:pPr>
      <w:rPr>
        <w:rFonts w:ascii="Symbol" w:hAnsi="Symbol" w:hint="default"/>
      </w:rPr>
    </w:lvl>
  </w:abstractNum>
  <w:abstractNum w:abstractNumId="11" w15:restartNumberingAfterBreak="0">
    <w:nsid w:val="06C60251"/>
    <w:multiLevelType w:val="multilevel"/>
    <w:tmpl w:val="06C60251"/>
    <w:lvl w:ilvl="0">
      <w:start w:val="1"/>
      <w:numFmt w:val="bullet"/>
      <w:lvlText w:val=""/>
      <w:lvlJc w:val="left"/>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7C959D8"/>
    <w:multiLevelType w:val="hybridMultilevel"/>
    <w:tmpl w:val="05641E92"/>
    <w:lvl w:ilvl="0" w:tplc="B5307B6A">
      <w:start w:val="1"/>
      <w:numFmt w:val="bullet"/>
      <w:lvlText w:val=""/>
      <w:lvlJc w:val="left"/>
      <w:pPr>
        <w:ind w:left="948" w:hanging="420"/>
      </w:pPr>
      <w:rPr>
        <w:rFonts w:ascii="Wingdings" w:hAnsi="Wingdings" w:hint="default"/>
        <w:color w:val="auto"/>
      </w:rPr>
    </w:lvl>
    <w:lvl w:ilvl="1" w:tplc="04090003">
      <w:start w:val="1"/>
      <w:numFmt w:val="bullet"/>
      <w:lvlText w:val=""/>
      <w:lvlJc w:val="left"/>
      <w:pPr>
        <w:ind w:left="1368" w:hanging="420"/>
      </w:pPr>
      <w:rPr>
        <w:rFonts w:ascii="Wingdings" w:hAnsi="Wingdings" w:hint="default"/>
      </w:rPr>
    </w:lvl>
    <w:lvl w:ilvl="2" w:tplc="04090005">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3" w15:restartNumberingAfterBreak="0">
    <w:nsid w:val="0B7B1965"/>
    <w:multiLevelType w:val="hybridMultilevel"/>
    <w:tmpl w:val="C9BA59E6"/>
    <w:lvl w:ilvl="0" w:tplc="04090003">
      <w:start w:val="1"/>
      <w:numFmt w:val="bullet"/>
      <w:lvlText w:val=""/>
      <w:lvlJc w:val="left"/>
      <w:pPr>
        <w:ind w:left="948" w:hanging="420"/>
      </w:pPr>
      <w:rPr>
        <w:rFonts w:ascii="Wingdings" w:hAnsi="Wingdings" w:hint="default"/>
      </w:rPr>
    </w:lvl>
    <w:lvl w:ilvl="1" w:tplc="04090003" w:tentative="1">
      <w:start w:val="1"/>
      <w:numFmt w:val="bullet"/>
      <w:lvlText w:val=""/>
      <w:lvlJc w:val="left"/>
      <w:pPr>
        <w:ind w:left="1368" w:hanging="420"/>
      </w:pPr>
      <w:rPr>
        <w:rFonts w:ascii="Wingdings" w:hAnsi="Wingdings" w:hint="default"/>
      </w:rPr>
    </w:lvl>
    <w:lvl w:ilvl="2" w:tplc="04090005"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4" w15:restartNumberingAfterBreak="0">
    <w:nsid w:val="0F88025F"/>
    <w:multiLevelType w:val="hybridMultilevel"/>
    <w:tmpl w:val="3EFCA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E86EE4"/>
    <w:multiLevelType w:val="hybridMultilevel"/>
    <w:tmpl w:val="DBF4C9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C02514"/>
    <w:multiLevelType w:val="multilevel"/>
    <w:tmpl w:val="32C02514"/>
    <w:lvl w:ilvl="0">
      <w:start w:val="1"/>
      <w:numFmt w:val="bullet"/>
      <w:lvlText w:val=""/>
      <w:lvlJc w:val="left"/>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4747E3B"/>
    <w:multiLevelType w:val="multilevel"/>
    <w:tmpl w:val="E032A018"/>
    <w:lvl w:ilvl="0">
      <w:start w:val="1"/>
      <w:numFmt w:val="decimal"/>
      <w:lvlText w:val="%1."/>
      <w:lvlJc w:val="left"/>
      <w:pPr>
        <w:ind w:left="420" w:hanging="420"/>
      </w:pPr>
      <w:rPr>
        <w:b/>
        <w:color w:val="auto"/>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361B6B97"/>
    <w:multiLevelType w:val="hybridMultilevel"/>
    <w:tmpl w:val="D1AE9DBC"/>
    <w:lvl w:ilvl="0" w:tplc="B5307B6A">
      <w:start w:val="1"/>
      <w:numFmt w:val="bullet"/>
      <w:lvlText w:val=""/>
      <w:lvlJc w:val="left"/>
      <w:pPr>
        <w:ind w:left="948" w:hanging="420"/>
      </w:pPr>
      <w:rPr>
        <w:rFonts w:ascii="Wingdings" w:hAnsi="Wingdings" w:hint="default"/>
        <w:color w:val="auto"/>
      </w:rPr>
    </w:lvl>
    <w:lvl w:ilvl="1" w:tplc="04090003">
      <w:start w:val="1"/>
      <w:numFmt w:val="bullet"/>
      <w:lvlText w:val=""/>
      <w:lvlJc w:val="left"/>
      <w:pPr>
        <w:ind w:left="1368" w:hanging="420"/>
      </w:pPr>
      <w:rPr>
        <w:rFonts w:ascii="Wingdings" w:hAnsi="Wingdings" w:hint="default"/>
      </w:rPr>
    </w:lvl>
    <w:lvl w:ilvl="2" w:tplc="04090005"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23" w15:restartNumberingAfterBreak="0">
    <w:nsid w:val="373D597B"/>
    <w:multiLevelType w:val="hybridMultilevel"/>
    <w:tmpl w:val="BEBEFD6A"/>
    <w:lvl w:ilvl="0" w:tplc="564E53FC">
      <w:start w:val="1"/>
      <w:numFmt w:val="decimal"/>
      <w:lvlText w:val="(%1)"/>
      <w:lvlJc w:val="left"/>
      <w:pPr>
        <w:ind w:left="860" w:hanging="420"/>
      </w:pPr>
      <w:rPr>
        <w:rFonts w:hint="eastAsia"/>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4"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BD5125"/>
    <w:multiLevelType w:val="multilevel"/>
    <w:tmpl w:val="125E0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1C7601"/>
    <w:multiLevelType w:val="hybridMultilevel"/>
    <w:tmpl w:val="973695D4"/>
    <w:lvl w:ilvl="0" w:tplc="564E53FC">
      <w:start w:val="1"/>
      <w:numFmt w:val="decimal"/>
      <w:lvlText w:val="(%1)"/>
      <w:lvlJc w:val="left"/>
      <w:pPr>
        <w:ind w:left="960" w:hanging="420"/>
      </w:pPr>
      <w:rPr>
        <w:rFonts w:hint="eastAsia"/>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EC3A62"/>
    <w:multiLevelType w:val="hybridMultilevel"/>
    <w:tmpl w:val="EB4A2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A1104A"/>
    <w:multiLevelType w:val="hybridMultilevel"/>
    <w:tmpl w:val="2CA2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5D328A"/>
    <w:multiLevelType w:val="hybridMultilevel"/>
    <w:tmpl w:val="B8A41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482135"/>
    <w:multiLevelType w:val="hybridMultilevel"/>
    <w:tmpl w:val="6B0AE1CE"/>
    <w:lvl w:ilvl="0" w:tplc="E576973C">
      <w:start w:val="1"/>
      <w:numFmt w:val="bullet"/>
      <w:lvlText w:val="-"/>
      <w:lvlJc w:val="left"/>
      <w:pPr>
        <w:ind w:left="1380" w:hanging="420"/>
      </w:pPr>
      <w:rPr>
        <w:rFonts w:ascii="Times New Roman" w:eastAsia="宋体"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32" w15:restartNumberingAfterBreak="0">
    <w:nsid w:val="590C5D91"/>
    <w:multiLevelType w:val="hybridMultilevel"/>
    <w:tmpl w:val="732CE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387916"/>
    <w:multiLevelType w:val="hybridMultilevel"/>
    <w:tmpl w:val="583E9C1C"/>
    <w:lvl w:ilvl="0" w:tplc="FB800D2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B0F7E22"/>
    <w:multiLevelType w:val="hybridMultilevel"/>
    <w:tmpl w:val="89F05884"/>
    <w:lvl w:ilvl="0" w:tplc="E576973C">
      <w:start w:val="1"/>
      <w:numFmt w:val="bullet"/>
      <w:lvlText w:val="-"/>
      <w:lvlJc w:val="left"/>
      <w:pPr>
        <w:ind w:left="1320" w:hanging="420"/>
      </w:pPr>
      <w:rPr>
        <w:rFonts w:ascii="Times New Roman" w:eastAsia="宋体" w:hAnsi="Times New Roman"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19060E7"/>
    <w:multiLevelType w:val="hybridMultilevel"/>
    <w:tmpl w:val="F476F562"/>
    <w:lvl w:ilvl="0" w:tplc="564E53FC">
      <w:start w:val="1"/>
      <w:numFmt w:val="decimal"/>
      <w:lvlText w:val="(%1)"/>
      <w:lvlJc w:val="left"/>
      <w:pPr>
        <w:ind w:left="860" w:hanging="420"/>
      </w:pPr>
      <w:rPr>
        <w:rFonts w:hint="eastAsia"/>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7" w15:restartNumberingAfterBreak="0">
    <w:nsid w:val="78F654BE"/>
    <w:multiLevelType w:val="hybridMultilevel"/>
    <w:tmpl w:val="04FA2AF2"/>
    <w:lvl w:ilvl="0" w:tplc="B916221E">
      <w:start w:val="1"/>
      <w:numFmt w:val="bullet"/>
      <w:lvlText w:val="−"/>
      <w:lvlJc w:val="left"/>
      <w:pPr>
        <w:ind w:left="420" w:hanging="420"/>
      </w:pPr>
      <w:rPr>
        <w:rFonts w:ascii="Arial" w:hAnsi="Arial" w:hint="default"/>
      </w:rPr>
    </w:lvl>
    <w:lvl w:ilvl="1" w:tplc="D3AAA2CA">
      <w:start w:val="1"/>
      <w:numFmt w:val="bullet"/>
      <w:lvlText w:val="•"/>
      <w:lvlJc w:val="left"/>
      <w:pPr>
        <w:ind w:left="840" w:hanging="420"/>
      </w:pPr>
      <w:rPr>
        <w:rFonts w:hint="default"/>
        <w:b/>
        <w:sz w:val="28"/>
        <w:szCs w:val="28"/>
      </w:rPr>
    </w:lvl>
    <w:lvl w:ilvl="2" w:tplc="E576973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9F1447"/>
    <w:multiLevelType w:val="hybridMultilevel"/>
    <w:tmpl w:val="8108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24"/>
  </w:num>
  <w:num w:numId="3">
    <w:abstractNumId w:val="18"/>
  </w:num>
  <w:num w:numId="4">
    <w:abstractNumId w:val="29"/>
  </w:num>
  <w:num w:numId="5">
    <w:abstractNumId w:val="38"/>
  </w:num>
  <w:num w:numId="6">
    <w:abstractNumId w:val="8"/>
  </w:num>
  <w:num w:numId="7">
    <w:abstractNumId w:val="7"/>
  </w:num>
  <w:num w:numId="8">
    <w:abstractNumId w:val="6"/>
  </w:num>
  <w:num w:numId="9">
    <w:abstractNumId w:val="5"/>
  </w:num>
  <w:num w:numId="10">
    <w:abstractNumId w:val="10"/>
  </w:num>
  <w:num w:numId="11">
    <w:abstractNumId w:val="4"/>
  </w:num>
  <w:num w:numId="12">
    <w:abstractNumId w:val="3"/>
  </w:num>
  <w:num w:numId="13">
    <w:abstractNumId w:val="2"/>
  </w:num>
  <w:num w:numId="14">
    <w:abstractNumId w:val="1"/>
  </w:num>
  <w:num w:numId="15">
    <w:abstractNumId w:val="9"/>
  </w:num>
  <w:num w:numId="16">
    <w:abstractNumId w:val="27"/>
  </w:num>
  <w:num w:numId="17">
    <w:abstractNumId w:val="35"/>
  </w:num>
  <w:num w:numId="18">
    <w:abstractNumId w:val="19"/>
  </w:num>
  <w:num w:numId="19">
    <w:abstractNumId w:val="15"/>
  </w:num>
  <w:num w:numId="20">
    <w:abstractNumId w:val="37"/>
  </w:num>
  <w:num w:numId="21">
    <w:abstractNumId w:val="34"/>
  </w:num>
  <w:num w:numId="22">
    <w:abstractNumId w:val="26"/>
  </w:num>
  <w:num w:numId="23">
    <w:abstractNumId w:val="31"/>
  </w:num>
  <w:num w:numId="24">
    <w:abstractNumId w:val="36"/>
  </w:num>
  <w:num w:numId="25">
    <w:abstractNumId w:val="23"/>
  </w:num>
  <w:num w:numId="26">
    <w:abstractNumId w:val="0"/>
  </w:num>
  <w:num w:numId="27">
    <w:abstractNumId w:val="21"/>
    <w:lvlOverride w:ilvl="0">
      <w:startOverride w:val="2"/>
    </w:lvlOverride>
    <w:lvlOverride w:ilvl="1">
      <w:startOverride w:val="6"/>
    </w:lvlOverride>
  </w:num>
  <w:num w:numId="28">
    <w:abstractNumId w:val="12"/>
  </w:num>
  <w:num w:numId="29">
    <w:abstractNumId w:val="22"/>
  </w:num>
  <w:num w:numId="30">
    <w:abstractNumId w:val="13"/>
  </w:num>
  <w:num w:numId="31">
    <w:abstractNumId w:val="25"/>
  </w:num>
  <w:num w:numId="32">
    <w:abstractNumId w:val="32"/>
  </w:num>
  <w:num w:numId="33">
    <w:abstractNumId w:val="14"/>
  </w:num>
  <w:num w:numId="34">
    <w:abstractNumId w:val="33"/>
  </w:num>
  <w:num w:numId="35">
    <w:abstractNumId w:val="30"/>
  </w:num>
  <w:num w:numId="36">
    <w:abstractNumId w:val="17"/>
  </w:num>
  <w:num w:numId="37">
    <w:abstractNumId w:val="28"/>
  </w:num>
  <w:num w:numId="38">
    <w:abstractNumId w:val="16"/>
  </w:num>
  <w:num w:numId="39">
    <w:abstractNumId w:val="11"/>
  </w:num>
  <w:num w:numId="40">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4992"/>
    <w:rsid w:val="000070CC"/>
    <w:rsid w:val="000121EF"/>
    <w:rsid w:val="000127C2"/>
    <w:rsid w:val="00014857"/>
    <w:rsid w:val="00022C16"/>
    <w:rsid w:val="00023008"/>
    <w:rsid w:val="000320A6"/>
    <w:rsid w:val="00032102"/>
    <w:rsid w:val="0005082B"/>
    <w:rsid w:val="00050E9C"/>
    <w:rsid w:val="00054054"/>
    <w:rsid w:val="00060BCE"/>
    <w:rsid w:val="00061344"/>
    <w:rsid w:val="00066C9B"/>
    <w:rsid w:val="0007190C"/>
    <w:rsid w:val="0007436A"/>
    <w:rsid w:val="00082011"/>
    <w:rsid w:val="00086CF3"/>
    <w:rsid w:val="000878A1"/>
    <w:rsid w:val="00093A1E"/>
    <w:rsid w:val="000946D7"/>
    <w:rsid w:val="00097B64"/>
    <w:rsid w:val="000A437C"/>
    <w:rsid w:val="000A542E"/>
    <w:rsid w:val="000B2EAF"/>
    <w:rsid w:val="000B62DF"/>
    <w:rsid w:val="000C0B37"/>
    <w:rsid w:val="000C439F"/>
    <w:rsid w:val="000D0EBE"/>
    <w:rsid w:val="000D15CE"/>
    <w:rsid w:val="000D7BD1"/>
    <w:rsid w:val="000D7E46"/>
    <w:rsid w:val="000E4735"/>
    <w:rsid w:val="000E4DF5"/>
    <w:rsid w:val="000F73D6"/>
    <w:rsid w:val="000F77E1"/>
    <w:rsid w:val="00100487"/>
    <w:rsid w:val="001008DA"/>
    <w:rsid w:val="001020AF"/>
    <w:rsid w:val="001031A6"/>
    <w:rsid w:val="00110FB5"/>
    <w:rsid w:val="001128B1"/>
    <w:rsid w:val="00117DEA"/>
    <w:rsid w:val="00122B69"/>
    <w:rsid w:val="00132F28"/>
    <w:rsid w:val="001379FB"/>
    <w:rsid w:val="001407F2"/>
    <w:rsid w:val="0015024B"/>
    <w:rsid w:val="001530C2"/>
    <w:rsid w:val="00155E5F"/>
    <w:rsid w:val="001602FD"/>
    <w:rsid w:val="00163F21"/>
    <w:rsid w:val="001643D6"/>
    <w:rsid w:val="0017077C"/>
    <w:rsid w:val="00177ACE"/>
    <w:rsid w:val="00182776"/>
    <w:rsid w:val="00183327"/>
    <w:rsid w:val="001904C2"/>
    <w:rsid w:val="00190CC7"/>
    <w:rsid w:val="001943DD"/>
    <w:rsid w:val="001A08BE"/>
    <w:rsid w:val="001A374C"/>
    <w:rsid w:val="001A5E1F"/>
    <w:rsid w:val="001C26D4"/>
    <w:rsid w:val="001C69D7"/>
    <w:rsid w:val="001D1FFE"/>
    <w:rsid w:val="001D3F0E"/>
    <w:rsid w:val="001D53B9"/>
    <w:rsid w:val="001D6925"/>
    <w:rsid w:val="001E0D41"/>
    <w:rsid w:val="001E3AAB"/>
    <w:rsid w:val="001E5F72"/>
    <w:rsid w:val="001E6711"/>
    <w:rsid w:val="001F4D48"/>
    <w:rsid w:val="001F7221"/>
    <w:rsid w:val="00200404"/>
    <w:rsid w:val="00214BC6"/>
    <w:rsid w:val="00215C2B"/>
    <w:rsid w:val="002178DC"/>
    <w:rsid w:val="002230BA"/>
    <w:rsid w:val="00223293"/>
    <w:rsid w:val="002313ED"/>
    <w:rsid w:val="0023725D"/>
    <w:rsid w:val="0024082D"/>
    <w:rsid w:val="002423BD"/>
    <w:rsid w:val="0024246C"/>
    <w:rsid w:val="00242CA2"/>
    <w:rsid w:val="00246018"/>
    <w:rsid w:val="00255689"/>
    <w:rsid w:val="002601C6"/>
    <w:rsid w:val="002609FB"/>
    <w:rsid w:val="002615F1"/>
    <w:rsid w:val="002625EA"/>
    <w:rsid w:val="00270385"/>
    <w:rsid w:val="00274757"/>
    <w:rsid w:val="00274904"/>
    <w:rsid w:val="002752E7"/>
    <w:rsid w:val="00276C9B"/>
    <w:rsid w:val="00280F4A"/>
    <w:rsid w:val="00285850"/>
    <w:rsid w:val="00294CB8"/>
    <w:rsid w:val="002A057C"/>
    <w:rsid w:val="002A4901"/>
    <w:rsid w:val="002B1A0B"/>
    <w:rsid w:val="002B4B0D"/>
    <w:rsid w:val="002C3AC7"/>
    <w:rsid w:val="002C4687"/>
    <w:rsid w:val="002C6DF2"/>
    <w:rsid w:val="002D235E"/>
    <w:rsid w:val="002D283A"/>
    <w:rsid w:val="002E0740"/>
    <w:rsid w:val="002E5381"/>
    <w:rsid w:val="002F26EA"/>
    <w:rsid w:val="002F3959"/>
    <w:rsid w:val="003003F6"/>
    <w:rsid w:val="00311150"/>
    <w:rsid w:val="003130AC"/>
    <w:rsid w:val="00313AC6"/>
    <w:rsid w:val="00315D8E"/>
    <w:rsid w:val="00320C73"/>
    <w:rsid w:val="00333C51"/>
    <w:rsid w:val="0033688D"/>
    <w:rsid w:val="00336A81"/>
    <w:rsid w:val="0033754D"/>
    <w:rsid w:val="00353E26"/>
    <w:rsid w:val="003549B4"/>
    <w:rsid w:val="00364C66"/>
    <w:rsid w:val="0036690A"/>
    <w:rsid w:val="00373854"/>
    <w:rsid w:val="00383391"/>
    <w:rsid w:val="0038642C"/>
    <w:rsid w:val="00397816"/>
    <w:rsid w:val="003A5967"/>
    <w:rsid w:val="003B3E07"/>
    <w:rsid w:val="003B46DC"/>
    <w:rsid w:val="003C4CA0"/>
    <w:rsid w:val="003C79E7"/>
    <w:rsid w:val="003E28AF"/>
    <w:rsid w:val="003E3E8E"/>
    <w:rsid w:val="003E5374"/>
    <w:rsid w:val="003E739B"/>
    <w:rsid w:val="003F0F86"/>
    <w:rsid w:val="003F1CEA"/>
    <w:rsid w:val="00401577"/>
    <w:rsid w:val="00403DB9"/>
    <w:rsid w:val="004314B1"/>
    <w:rsid w:val="00431775"/>
    <w:rsid w:val="00431786"/>
    <w:rsid w:val="004347C7"/>
    <w:rsid w:val="00441CC8"/>
    <w:rsid w:val="00444113"/>
    <w:rsid w:val="0044628B"/>
    <w:rsid w:val="00453C3A"/>
    <w:rsid w:val="004567C5"/>
    <w:rsid w:val="004576C5"/>
    <w:rsid w:val="00457E1C"/>
    <w:rsid w:val="00463183"/>
    <w:rsid w:val="00466663"/>
    <w:rsid w:val="00473E2E"/>
    <w:rsid w:val="00481B58"/>
    <w:rsid w:val="00484A04"/>
    <w:rsid w:val="004A0B46"/>
    <w:rsid w:val="004A3B99"/>
    <w:rsid w:val="004A3FB1"/>
    <w:rsid w:val="004A4056"/>
    <w:rsid w:val="004C1B10"/>
    <w:rsid w:val="004C2286"/>
    <w:rsid w:val="004C58F9"/>
    <w:rsid w:val="004D09E1"/>
    <w:rsid w:val="004D100F"/>
    <w:rsid w:val="004D1165"/>
    <w:rsid w:val="004F22AE"/>
    <w:rsid w:val="00500474"/>
    <w:rsid w:val="00502B0E"/>
    <w:rsid w:val="00504D3A"/>
    <w:rsid w:val="00510AC1"/>
    <w:rsid w:val="005129F5"/>
    <w:rsid w:val="00514A66"/>
    <w:rsid w:val="00517946"/>
    <w:rsid w:val="005221EA"/>
    <w:rsid w:val="00527D7C"/>
    <w:rsid w:val="005308CC"/>
    <w:rsid w:val="0053092D"/>
    <w:rsid w:val="00531438"/>
    <w:rsid w:val="00531DF7"/>
    <w:rsid w:val="00534E4B"/>
    <w:rsid w:val="00541442"/>
    <w:rsid w:val="00543B4B"/>
    <w:rsid w:val="005441D2"/>
    <w:rsid w:val="00545B03"/>
    <w:rsid w:val="00546B45"/>
    <w:rsid w:val="005524ED"/>
    <w:rsid w:val="00557E92"/>
    <w:rsid w:val="0056297E"/>
    <w:rsid w:val="005635C4"/>
    <w:rsid w:val="00580C11"/>
    <w:rsid w:val="00584D06"/>
    <w:rsid w:val="0058673B"/>
    <w:rsid w:val="005912D1"/>
    <w:rsid w:val="00595921"/>
    <w:rsid w:val="005A0279"/>
    <w:rsid w:val="005A047C"/>
    <w:rsid w:val="005A12D9"/>
    <w:rsid w:val="005A273E"/>
    <w:rsid w:val="005A2911"/>
    <w:rsid w:val="005A321E"/>
    <w:rsid w:val="005A5D47"/>
    <w:rsid w:val="005B28B0"/>
    <w:rsid w:val="005B413D"/>
    <w:rsid w:val="005B6395"/>
    <w:rsid w:val="005C04C4"/>
    <w:rsid w:val="005C655D"/>
    <w:rsid w:val="005C688B"/>
    <w:rsid w:val="005C78B7"/>
    <w:rsid w:val="005C7BCB"/>
    <w:rsid w:val="005D658A"/>
    <w:rsid w:val="005D6A6B"/>
    <w:rsid w:val="005D6DB0"/>
    <w:rsid w:val="005F0362"/>
    <w:rsid w:val="005F1BAC"/>
    <w:rsid w:val="005F4E75"/>
    <w:rsid w:val="00600E7B"/>
    <w:rsid w:val="00606F0F"/>
    <w:rsid w:val="00607873"/>
    <w:rsid w:val="006101F4"/>
    <w:rsid w:val="00610DEE"/>
    <w:rsid w:val="006116B9"/>
    <w:rsid w:val="006137D6"/>
    <w:rsid w:val="0061637C"/>
    <w:rsid w:val="006206D8"/>
    <w:rsid w:val="00621E48"/>
    <w:rsid w:val="00622586"/>
    <w:rsid w:val="00623DE1"/>
    <w:rsid w:val="00625071"/>
    <w:rsid w:val="0063392A"/>
    <w:rsid w:val="00643FB4"/>
    <w:rsid w:val="00650278"/>
    <w:rsid w:val="0065110A"/>
    <w:rsid w:val="00654098"/>
    <w:rsid w:val="00657430"/>
    <w:rsid w:val="0067254A"/>
    <w:rsid w:val="00673AFD"/>
    <w:rsid w:val="00674B29"/>
    <w:rsid w:val="00674D30"/>
    <w:rsid w:val="00675CBB"/>
    <w:rsid w:val="006778E8"/>
    <w:rsid w:val="00677F10"/>
    <w:rsid w:val="00681C16"/>
    <w:rsid w:val="00683F77"/>
    <w:rsid w:val="006840E4"/>
    <w:rsid w:val="006855F1"/>
    <w:rsid w:val="00685FED"/>
    <w:rsid w:val="006A3CE6"/>
    <w:rsid w:val="006A5862"/>
    <w:rsid w:val="006A7AA4"/>
    <w:rsid w:val="006B195F"/>
    <w:rsid w:val="006B3808"/>
    <w:rsid w:val="006B4A4A"/>
    <w:rsid w:val="006C5C1E"/>
    <w:rsid w:val="006C63F1"/>
    <w:rsid w:val="006D303A"/>
    <w:rsid w:val="006D33AF"/>
    <w:rsid w:val="006F38D0"/>
    <w:rsid w:val="00700919"/>
    <w:rsid w:val="00701A90"/>
    <w:rsid w:val="0070471C"/>
    <w:rsid w:val="007067A7"/>
    <w:rsid w:val="0071184E"/>
    <w:rsid w:val="00714BD2"/>
    <w:rsid w:val="0072008B"/>
    <w:rsid w:val="007205DB"/>
    <w:rsid w:val="007238B8"/>
    <w:rsid w:val="007238D5"/>
    <w:rsid w:val="00730119"/>
    <w:rsid w:val="0073632C"/>
    <w:rsid w:val="00745E1C"/>
    <w:rsid w:val="00750BFB"/>
    <w:rsid w:val="0075342C"/>
    <w:rsid w:val="00753D2C"/>
    <w:rsid w:val="007613F8"/>
    <w:rsid w:val="007616EC"/>
    <w:rsid w:val="00763BBD"/>
    <w:rsid w:val="00764B28"/>
    <w:rsid w:val="00765A3B"/>
    <w:rsid w:val="00767B7A"/>
    <w:rsid w:val="00775E2B"/>
    <w:rsid w:val="007837F2"/>
    <w:rsid w:val="007867C9"/>
    <w:rsid w:val="00786E51"/>
    <w:rsid w:val="007879BB"/>
    <w:rsid w:val="00787BE3"/>
    <w:rsid w:val="007969B3"/>
    <w:rsid w:val="007A0793"/>
    <w:rsid w:val="007A1217"/>
    <w:rsid w:val="007A7A49"/>
    <w:rsid w:val="007B21B8"/>
    <w:rsid w:val="007B946E"/>
    <w:rsid w:val="007C2444"/>
    <w:rsid w:val="007C2B79"/>
    <w:rsid w:val="007C3D37"/>
    <w:rsid w:val="007C5239"/>
    <w:rsid w:val="007C6BF3"/>
    <w:rsid w:val="007D3064"/>
    <w:rsid w:val="007D47ED"/>
    <w:rsid w:val="007D50DB"/>
    <w:rsid w:val="007E23F5"/>
    <w:rsid w:val="007F705A"/>
    <w:rsid w:val="00802A3C"/>
    <w:rsid w:val="0080390D"/>
    <w:rsid w:val="008071EC"/>
    <w:rsid w:val="00810832"/>
    <w:rsid w:val="00813438"/>
    <w:rsid w:val="00815760"/>
    <w:rsid w:val="00830C27"/>
    <w:rsid w:val="008347D1"/>
    <w:rsid w:val="008367BD"/>
    <w:rsid w:val="00843C92"/>
    <w:rsid w:val="00845282"/>
    <w:rsid w:val="008461E6"/>
    <w:rsid w:val="00846FBA"/>
    <w:rsid w:val="00852833"/>
    <w:rsid w:val="00852DB9"/>
    <w:rsid w:val="00853476"/>
    <w:rsid w:val="008562B1"/>
    <w:rsid w:val="00862F70"/>
    <w:rsid w:val="008645BE"/>
    <w:rsid w:val="008661F8"/>
    <w:rsid w:val="00866268"/>
    <w:rsid w:val="00875034"/>
    <w:rsid w:val="0087634D"/>
    <w:rsid w:val="00892023"/>
    <w:rsid w:val="008930F8"/>
    <w:rsid w:val="00894D9D"/>
    <w:rsid w:val="00896264"/>
    <w:rsid w:val="00896C89"/>
    <w:rsid w:val="008A4DA1"/>
    <w:rsid w:val="008B2674"/>
    <w:rsid w:val="008C50DB"/>
    <w:rsid w:val="008D5B85"/>
    <w:rsid w:val="008E2DCC"/>
    <w:rsid w:val="008E4057"/>
    <w:rsid w:val="008E6692"/>
    <w:rsid w:val="008F56F3"/>
    <w:rsid w:val="008F59DF"/>
    <w:rsid w:val="00903C69"/>
    <w:rsid w:val="00904B02"/>
    <w:rsid w:val="00905322"/>
    <w:rsid w:val="00905F13"/>
    <w:rsid w:val="00911C5C"/>
    <w:rsid w:val="00914911"/>
    <w:rsid w:val="00917297"/>
    <w:rsid w:val="00930CF8"/>
    <w:rsid w:val="0093334F"/>
    <w:rsid w:val="0093400F"/>
    <w:rsid w:val="009365C9"/>
    <w:rsid w:val="009366A8"/>
    <w:rsid w:val="009366C3"/>
    <w:rsid w:val="0094423A"/>
    <w:rsid w:val="009455E4"/>
    <w:rsid w:val="009528EC"/>
    <w:rsid w:val="0096751E"/>
    <w:rsid w:val="009704BA"/>
    <w:rsid w:val="00982101"/>
    <w:rsid w:val="009833F2"/>
    <w:rsid w:val="009874D5"/>
    <w:rsid w:val="0099165C"/>
    <w:rsid w:val="009B0039"/>
    <w:rsid w:val="009B2231"/>
    <w:rsid w:val="009B5E5C"/>
    <w:rsid w:val="009B6C15"/>
    <w:rsid w:val="009C433B"/>
    <w:rsid w:val="009D0FBF"/>
    <w:rsid w:val="009E4C30"/>
    <w:rsid w:val="009E5495"/>
    <w:rsid w:val="009F72E1"/>
    <w:rsid w:val="00A015FA"/>
    <w:rsid w:val="00A01A6A"/>
    <w:rsid w:val="00A01BF1"/>
    <w:rsid w:val="00A10C5C"/>
    <w:rsid w:val="00A12EA6"/>
    <w:rsid w:val="00A13A67"/>
    <w:rsid w:val="00A172A8"/>
    <w:rsid w:val="00A1737B"/>
    <w:rsid w:val="00A2159A"/>
    <w:rsid w:val="00A21964"/>
    <w:rsid w:val="00A2261F"/>
    <w:rsid w:val="00A24353"/>
    <w:rsid w:val="00A30796"/>
    <w:rsid w:val="00A321E8"/>
    <w:rsid w:val="00A32785"/>
    <w:rsid w:val="00A35E78"/>
    <w:rsid w:val="00A35FB0"/>
    <w:rsid w:val="00A46EC1"/>
    <w:rsid w:val="00A54F92"/>
    <w:rsid w:val="00A557A0"/>
    <w:rsid w:val="00A60527"/>
    <w:rsid w:val="00A828CA"/>
    <w:rsid w:val="00A846B9"/>
    <w:rsid w:val="00A84F72"/>
    <w:rsid w:val="00A859D9"/>
    <w:rsid w:val="00A86289"/>
    <w:rsid w:val="00A90F50"/>
    <w:rsid w:val="00A91DC7"/>
    <w:rsid w:val="00A92ED8"/>
    <w:rsid w:val="00A94330"/>
    <w:rsid w:val="00AA513F"/>
    <w:rsid w:val="00AB02CB"/>
    <w:rsid w:val="00AB0F7D"/>
    <w:rsid w:val="00AB3F25"/>
    <w:rsid w:val="00AB3F2E"/>
    <w:rsid w:val="00AB4CC8"/>
    <w:rsid w:val="00AC3CE7"/>
    <w:rsid w:val="00AD48BD"/>
    <w:rsid w:val="00AD4CF0"/>
    <w:rsid w:val="00AD5435"/>
    <w:rsid w:val="00AD6E41"/>
    <w:rsid w:val="00AE1ED3"/>
    <w:rsid w:val="00AE7831"/>
    <w:rsid w:val="00AF4657"/>
    <w:rsid w:val="00AF484A"/>
    <w:rsid w:val="00AF78D7"/>
    <w:rsid w:val="00AF7958"/>
    <w:rsid w:val="00B01664"/>
    <w:rsid w:val="00B02958"/>
    <w:rsid w:val="00B05E41"/>
    <w:rsid w:val="00B26801"/>
    <w:rsid w:val="00B3578F"/>
    <w:rsid w:val="00B36C88"/>
    <w:rsid w:val="00B46AB9"/>
    <w:rsid w:val="00B472D2"/>
    <w:rsid w:val="00B609BD"/>
    <w:rsid w:val="00B64E1A"/>
    <w:rsid w:val="00B6689A"/>
    <w:rsid w:val="00B66B08"/>
    <w:rsid w:val="00B701DC"/>
    <w:rsid w:val="00B7241B"/>
    <w:rsid w:val="00B7392C"/>
    <w:rsid w:val="00B73A30"/>
    <w:rsid w:val="00B7424E"/>
    <w:rsid w:val="00B7566B"/>
    <w:rsid w:val="00B83C17"/>
    <w:rsid w:val="00B84117"/>
    <w:rsid w:val="00B841B9"/>
    <w:rsid w:val="00B95308"/>
    <w:rsid w:val="00BA2DF0"/>
    <w:rsid w:val="00BA3A72"/>
    <w:rsid w:val="00BA4666"/>
    <w:rsid w:val="00BA595F"/>
    <w:rsid w:val="00BA5D9D"/>
    <w:rsid w:val="00BA6AAC"/>
    <w:rsid w:val="00BB1813"/>
    <w:rsid w:val="00BB2D4D"/>
    <w:rsid w:val="00BB4C90"/>
    <w:rsid w:val="00BB6A9D"/>
    <w:rsid w:val="00BC12E1"/>
    <w:rsid w:val="00BC1873"/>
    <w:rsid w:val="00BC4744"/>
    <w:rsid w:val="00BC5B6F"/>
    <w:rsid w:val="00BD2EFA"/>
    <w:rsid w:val="00BD3173"/>
    <w:rsid w:val="00BE1A6C"/>
    <w:rsid w:val="00BE4683"/>
    <w:rsid w:val="00C01452"/>
    <w:rsid w:val="00C07332"/>
    <w:rsid w:val="00C074AC"/>
    <w:rsid w:val="00C1592B"/>
    <w:rsid w:val="00C15A51"/>
    <w:rsid w:val="00C16C4C"/>
    <w:rsid w:val="00C209CF"/>
    <w:rsid w:val="00C21AE6"/>
    <w:rsid w:val="00C24782"/>
    <w:rsid w:val="00C30DD0"/>
    <w:rsid w:val="00C40DDD"/>
    <w:rsid w:val="00C47C7B"/>
    <w:rsid w:val="00C51F82"/>
    <w:rsid w:val="00C57A26"/>
    <w:rsid w:val="00C66455"/>
    <w:rsid w:val="00C7023F"/>
    <w:rsid w:val="00C75371"/>
    <w:rsid w:val="00C75432"/>
    <w:rsid w:val="00C80B0D"/>
    <w:rsid w:val="00C83AE1"/>
    <w:rsid w:val="00C86A16"/>
    <w:rsid w:val="00C87E4E"/>
    <w:rsid w:val="00C93604"/>
    <w:rsid w:val="00CA272E"/>
    <w:rsid w:val="00CA66DB"/>
    <w:rsid w:val="00CB2750"/>
    <w:rsid w:val="00CC42CD"/>
    <w:rsid w:val="00CD25AE"/>
    <w:rsid w:val="00CD717B"/>
    <w:rsid w:val="00CE211F"/>
    <w:rsid w:val="00CE4485"/>
    <w:rsid w:val="00CF4660"/>
    <w:rsid w:val="00D027D0"/>
    <w:rsid w:val="00D0426C"/>
    <w:rsid w:val="00D06353"/>
    <w:rsid w:val="00D17A89"/>
    <w:rsid w:val="00D22509"/>
    <w:rsid w:val="00D23BED"/>
    <w:rsid w:val="00D26028"/>
    <w:rsid w:val="00D26ECE"/>
    <w:rsid w:val="00D34A61"/>
    <w:rsid w:val="00D37EEB"/>
    <w:rsid w:val="00D42A4E"/>
    <w:rsid w:val="00D467D9"/>
    <w:rsid w:val="00D57ABC"/>
    <w:rsid w:val="00D613BE"/>
    <w:rsid w:val="00D62E92"/>
    <w:rsid w:val="00D631CA"/>
    <w:rsid w:val="00D70FDC"/>
    <w:rsid w:val="00D819AE"/>
    <w:rsid w:val="00D82AE0"/>
    <w:rsid w:val="00D82DD5"/>
    <w:rsid w:val="00D8639D"/>
    <w:rsid w:val="00D9178C"/>
    <w:rsid w:val="00D918DD"/>
    <w:rsid w:val="00D94788"/>
    <w:rsid w:val="00D94A18"/>
    <w:rsid w:val="00D96D41"/>
    <w:rsid w:val="00DA05B9"/>
    <w:rsid w:val="00DA2FEB"/>
    <w:rsid w:val="00DA66E4"/>
    <w:rsid w:val="00DA6775"/>
    <w:rsid w:val="00DB5C04"/>
    <w:rsid w:val="00DC1587"/>
    <w:rsid w:val="00DC16AB"/>
    <w:rsid w:val="00DC3014"/>
    <w:rsid w:val="00DC4715"/>
    <w:rsid w:val="00DD3CAC"/>
    <w:rsid w:val="00DD64D1"/>
    <w:rsid w:val="00DE1ADC"/>
    <w:rsid w:val="00DE3FB1"/>
    <w:rsid w:val="00DF1DA7"/>
    <w:rsid w:val="00DF3354"/>
    <w:rsid w:val="00DF4D5F"/>
    <w:rsid w:val="00DF6D7B"/>
    <w:rsid w:val="00DF7549"/>
    <w:rsid w:val="00E02E43"/>
    <w:rsid w:val="00E03B3F"/>
    <w:rsid w:val="00E04CDC"/>
    <w:rsid w:val="00E072D0"/>
    <w:rsid w:val="00E10315"/>
    <w:rsid w:val="00E1303A"/>
    <w:rsid w:val="00E134E4"/>
    <w:rsid w:val="00E1358A"/>
    <w:rsid w:val="00E14FA0"/>
    <w:rsid w:val="00E33D57"/>
    <w:rsid w:val="00E346C8"/>
    <w:rsid w:val="00E35ACD"/>
    <w:rsid w:val="00E438FF"/>
    <w:rsid w:val="00E51A05"/>
    <w:rsid w:val="00E53D1C"/>
    <w:rsid w:val="00E55A2D"/>
    <w:rsid w:val="00E601D6"/>
    <w:rsid w:val="00E604B0"/>
    <w:rsid w:val="00E609D5"/>
    <w:rsid w:val="00E71BB3"/>
    <w:rsid w:val="00E7245A"/>
    <w:rsid w:val="00E7356B"/>
    <w:rsid w:val="00E76692"/>
    <w:rsid w:val="00E829CA"/>
    <w:rsid w:val="00E84A96"/>
    <w:rsid w:val="00E8554A"/>
    <w:rsid w:val="00E85B2D"/>
    <w:rsid w:val="00E93D54"/>
    <w:rsid w:val="00EA739F"/>
    <w:rsid w:val="00EB340C"/>
    <w:rsid w:val="00EB5B9B"/>
    <w:rsid w:val="00EC4084"/>
    <w:rsid w:val="00ED14F7"/>
    <w:rsid w:val="00ED5B55"/>
    <w:rsid w:val="00ED672C"/>
    <w:rsid w:val="00ED6DB6"/>
    <w:rsid w:val="00EE79C7"/>
    <w:rsid w:val="00EF64BC"/>
    <w:rsid w:val="00F01D0E"/>
    <w:rsid w:val="00F03487"/>
    <w:rsid w:val="00F07111"/>
    <w:rsid w:val="00F12067"/>
    <w:rsid w:val="00F13354"/>
    <w:rsid w:val="00F25394"/>
    <w:rsid w:val="00F25576"/>
    <w:rsid w:val="00F30DDA"/>
    <w:rsid w:val="00F34A32"/>
    <w:rsid w:val="00F45A93"/>
    <w:rsid w:val="00F5257D"/>
    <w:rsid w:val="00F56A75"/>
    <w:rsid w:val="00F6009E"/>
    <w:rsid w:val="00F61F0D"/>
    <w:rsid w:val="00F62D75"/>
    <w:rsid w:val="00F638C1"/>
    <w:rsid w:val="00F64BD9"/>
    <w:rsid w:val="00F65FD8"/>
    <w:rsid w:val="00F665AF"/>
    <w:rsid w:val="00F72972"/>
    <w:rsid w:val="00F81621"/>
    <w:rsid w:val="00F837A6"/>
    <w:rsid w:val="00F853A3"/>
    <w:rsid w:val="00F87F7E"/>
    <w:rsid w:val="00F96608"/>
    <w:rsid w:val="00FA007E"/>
    <w:rsid w:val="00FA13CF"/>
    <w:rsid w:val="00FA55A8"/>
    <w:rsid w:val="00FA78A6"/>
    <w:rsid w:val="00FB1B43"/>
    <w:rsid w:val="00FB3C6E"/>
    <w:rsid w:val="00FB4BD2"/>
    <w:rsid w:val="00FB671A"/>
    <w:rsid w:val="00FB6F69"/>
    <w:rsid w:val="00FC6BCD"/>
    <w:rsid w:val="00FD2DF6"/>
    <w:rsid w:val="00FD4447"/>
    <w:rsid w:val="00FE217E"/>
    <w:rsid w:val="00FE2457"/>
    <w:rsid w:val="00FF195B"/>
    <w:rsid w:val="00FF3BEB"/>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303A"/>
  </w:style>
  <w:style w:type="paragraph" w:styleId="10">
    <w:name w:val="heading 1"/>
    <w:aliases w:val="h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h2,1.1"/>
    <w:basedOn w:val="a1"/>
    <w:next w:val="a1"/>
    <w:link w:val="22"/>
    <w:autoRedefine/>
    <w:uiPriority w:val="9"/>
    <w:unhideWhenUsed/>
    <w:qFormat/>
    <w:rsid w:val="00A01BF1"/>
    <w:pPr>
      <w:keepNext/>
      <w:keepLines/>
      <w:spacing w:before="240" w:afterLines="50" w:after="120"/>
      <w:ind w:left="528" w:hanging="528"/>
      <w:jc w:val="both"/>
      <w:outlineLvl w:val="1"/>
    </w:pPr>
    <w:rPr>
      <w:rFonts w:ascii="Times New Roman" w:hAnsi="Times New Roman" w:cs="Times New Roman"/>
      <w:b/>
      <w:sz w:val="20"/>
      <w:szCs w:val="20"/>
      <w:lang w:eastAsia="zh-CN"/>
    </w:rPr>
  </w:style>
  <w:style w:type="paragraph" w:styleId="31">
    <w:name w:val="heading 3"/>
    <w:aliases w:val="h3"/>
    <w:basedOn w:val="a1"/>
    <w:next w:val="a1"/>
    <w:link w:val="32"/>
    <w:autoRedefine/>
    <w:uiPriority w:val="9"/>
    <w:qFormat/>
    <w:rsid w:val="001904C2"/>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aliases w:val="h4"/>
    <w:basedOn w:val="a1"/>
    <w:next w:val="a1"/>
    <w:link w:val="42"/>
    <w:autoRedefine/>
    <w:uiPriority w:val="9"/>
    <w:qFormat/>
    <w:rsid w:val="001904C2"/>
    <w:pPr>
      <w:keepNext/>
      <w:spacing w:before="100" w:beforeAutospacing="1" w:after="100" w:afterAutospacing="1" w:line="240" w:lineRule="auto"/>
      <w:ind w:left="1080" w:rightChars="100" w:right="180" w:hanging="1080"/>
      <w:contextualSpacing/>
      <w:outlineLvl w:val="3"/>
    </w:pPr>
    <w:rPr>
      <w:rFonts w:ascii="Times New Roman" w:eastAsia="Arial" w:hAnsi="Times New Roman" w:cs="Times New Roman"/>
      <w:b/>
      <w:sz w:val="21"/>
      <w:szCs w:val="20"/>
      <w:lang w:val="en-GB" w:eastAsia="zh-CN"/>
    </w:rPr>
  </w:style>
  <w:style w:type="paragraph" w:styleId="51">
    <w:name w:val="heading 5"/>
    <w:aliases w:val="h5"/>
    <w:basedOn w:val="a1"/>
    <w:next w:val="a1"/>
    <w:link w:val="52"/>
    <w:qFormat/>
    <w:rsid w:val="001904C2"/>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aliases w:val="h6"/>
    <w:basedOn w:val="a1"/>
    <w:next w:val="a1"/>
    <w:link w:val="60"/>
    <w:qFormat/>
    <w:rsid w:val="001904C2"/>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aliases w:val="h7"/>
    <w:basedOn w:val="a1"/>
    <w:next w:val="a1"/>
    <w:link w:val="70"/>
    <w:qFormat/>
    <w:rsid w:val="001904C2"/>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aliases w:val="h8"/>
    <w:basedOn w:val="a1"/>
    <w:next w:val="a1"/>
    <w:link w:val="80"/>
    <w:uiPriority w:val="9"/>
    <w:qFormat/>
    <w:rsid w:val="001904C2"/>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aliases w:val="h9"/>
    <w:basedOn w:val="a1"/>
    <w:next w:val="a1"/>
    <w:link w:val="90"/>
    <w:qFormat/>
    <w:rsid w:val="001904C2"/>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pPr>
      <w:spacing w:after="0" w:line="240" w:lineRule="auto"/>
    </w:pPr>
  </w:style>
  <w:style w:type="table" w:styleId="a6">
    <w:name w:val="Table Grid"/>
    <w:basedOn w:val="a3"/>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3">
    <w:name w:val="Plain Table 4"/>
    <w:basedOn w:val="a3"/>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aliases w:val="h1 字符"/>
    <w:basedOn w:val="a2"/>
    <w:link w:val="10"/>
    <w:uiPriority w:val="9"/>
    <w:rPr>
      <w:rFonts w:asciiTheme="majorHAnsi" w:eastAsiaTheme="majorEastAsia" w:hAnsiTheme="majorHAnsi" w:cstheme="majorBidi"/>
      <w:color w:val="2F5496" w:themeColor="accent1" w:themeShade="BF"/>
      <w:sz w:val="32"/>
      <w:szCs w:val="32"/>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正文2,목록 단락,リスト段落"/>
    <w:basedOn w:val="a1"/>
    <w:link w:val="a8"/>
    <w:uiPriority w:val="34"/>
    <w:qFormat/>
    <w:pPr>
      <w:ind w:left="720"/>
      <w:contextualSpacing/>
    </w:pPr>
  </w:style>
  <w:style w:type="character" w:customStyle="1" w:styleId="22">
    <w:name w:val="标题 2 字符"/>
    <w:aliases w:val="h2 字符,1.1 字符"/>
    <w:basedOn w:val="a2"/>
    <w:link w:val="21"/>
    <w:uiPriority w:val="9"/>
    <w:rsid w:val="00A01BF1"/>
    <w:rPr>
      <w:rFonts w:ascii="Times New Roman" w:hAnsi="Times New Roman" w:cs="Times New Roman"/>
      <w:b/>
      <w:sz w:val="20"/>
      <w:szCs w:val="20"/>
      <w:lang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2"/>
    <w:rsid w:val="00830C27"/>
    <w:rPr>
      <w:rFonts w:ascii="TimesNewRomanPS-ItalicMT" w:hAnsi="TimesNewRomanPS-ItalicMT" w:hint="default"/>
      <w:b w:val="0"/>
      <w:bCs w:val="0"/>
      <w:i/>
      <w:iCs/>
      <w:color w:val="000000"/>
      <w:sz w:val="20"/>
      <w:szCs w:val="20"/>
    </w:rPr>
  </w:style>
  <w:style w:type="character" w:customStyle="1" w:styleId="12">
    <w:name w:val="页眉 字符1"/>
    <w:link w:val="a9"/>
    <w:uiPriority w:val="99"/>
    <w:qFormat/>
    <w:rsid w:val="005C688B"/>
    <w:rPr>
      <w:rFonts w:ascii="Arial" w:eastAsia="MS Mincho" w:hAnsi="Arial"/>
      <w:b/>
      <w:szCs w:val="24"/>
    </w:rPr>
  </w:style>
  <w:style w:type="paragraph" w:styleId="a9">
    <w:name w:val="header"/>
    <w:basedOn w:val="a1"/>
    <w:link w:val="12"/>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a">
    <w:name w:val="页眉 字符"/>
    <w:basedOn w:val="a2"/>
    <w:uiPriority w:val="99"/>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qFormat/>
    <w:locked/>
    <w:rsid w:val="006B195F"/>
    <w:rPr>
      <w:rFonts w:ascii="Times New Roman" w:eastAsia="宋体" w:hAnsi="Times New Roman"/>
      <w:lang w:val="en-GB"/>
    </w:rPr>
  </w:style>
  <w:style w:type="character" w:customStyle="1" w:styleId="13">
    <w:name w:val="正文文本 字符1"/>
    <w:link w:val="ab"/>
    <w:qFormat/>
    <w:rsid w:val="006B195F"/>
    <w:rPr>
      <w:rFonts w:ascii="Times New Roman" w:hAnsi="Times New Roman"/>
      <w:color w:val="0000FF"/>
      <w:kern w:val="2"/>
      <w:sz w:val="21"/>
    </w:rPr>
  </w:style>
  <w:style w:type="paragraph" w:styleId="ab">
    <w:name w:val="Body Text"/>
    <w:basedOn w:val="a1"/>
    <w:link w:val="13"/>
    <w:qFormat/>
    <w:rsid w:val="006B195F"/>
    <w:pPr>
      <w:widowControl w:val="0"/>
      <w:spacing w:after="0" w:line="240" w:lineRule="auto"/>
      <w:jc w:val="both"/>
    </w:pPr>
    <w:rPr>
      <w:rFonts w:ascii="Times New Roman" w:hAnsi="Times New Roman"/>
      <w:color w:val="0000FF"/>
      <w:kern w:val="2"/>
      <w:sz w:val="21"/>
    </w:rPr>
  </w:style>
  <w:style w:type="character" w:customStyle="1" w:styleId="ac">
    <w:name w:val="正文文本 字符"/>
    <w:basedOn w:val="a2"/>
    <w:rsid w:val="006B195F"/>
  </w:style>
  <w:style w:type="paragraph" w:customStyle="1" w:styleId="B10">
    <w:name w:val="B1"/>
    <w:basedOn w:val="ad"/>
    <w:link w:val="B1"/>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3"/>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d">
    <w:name w:val="List"/>
    <w:basedOn w:val="a1"/>
    <w:uiPriority w:val="99"/>
    <w:semiHidden/>
    <w:unhideWhenUsed/>
    <w:rsid w:val="006B195F"/>
    <w:pPr>
      <w:ind w:left="200" w:hangingChars="200" w:hanging="200"/>
      <w:contextualSpacing/>
    </w:pPr>
  </w:style>
  <w:style w:type="paragraph" w:styleId="23">
    <w:name w:val="List 2"/>
    <w:basedOn w:val="a1"/>
    <w:uiPriority w:val="99"/>
    <w:semiHidden/>
    <w:unhideWhenUsed/>
    <w:rsid w:val="006B195F"/>
    <w:pPr>
      <w:ind w:leftChars="200" w:left="100" w:hangingChars="200" w:hanging="200"/>
      <w:contextualSpacing/>
    </w:pPr>
  </w:style>
  <w:style w:type="character" w:customStyle="1" w:styleId="tgt">
    <w:name w:val="tgt"/>
    <w:basedOn w:val="a2"/>
    <w:rsid w:val="0017077C"/>
  </w:style>
  <w:style w:type="paragraph" w:styleId="ae">
    <w:name w:val="Balloon Text"/>
    <w:basedOn w:val="a1"/>
    <w:link w:val="af"/>
    <w:unhideWhenUsed/>
    <w:rsid w:val="008E2DCC"/>
    <w:pPr>
      <w:spacing w:after="0" w:line="240" w:lineRule="auto"/>
    </w:pPr>
    <w:rPr>
      <w:sz w:val="18"/>
      <w:szCs w:val="18"/>
    </w:rPr>
  </w:style>
  <w:style w:type="character" w:customStyle="1" w:styleId="af">
    <w:name w:val="批注框文本 字符"/>
    <w:basedOn w:val="a2"/>
    <w:link w:val="ae"/>
    <w:rsid w:val="008E2DCC"/>
    <w:rPr>
      <w:sz w:val="18"/>
      <w:szCs w:val="18"/>
    </w:rPr>
  </w:style>
  <w:style w:type="paragraph" w:styleId="af0">
    <w:name w:val="footer"/>
    <w:basedOn w:val="a1"/>
    <w:link w:val="af1"/>
    <w:uiPriority w:val="99"/>
    <w:unhideWhenUsed/>
    <w:rsid w:val="00CA272E"/>
    <w:pPr>
      <w:tabs>
        <w:tab w:val="center" w:pos="4153"/>
        <w:tab w:val="right" w:pos="8306"/>
      </w:tabs>
      <w:snapToGrid w:val="0"/>
      <w:spacing w:line="240" w:lineRule="auto"/>
    </w:pPr>
    <w:rPr>
      <w:sz w:val="18"/>
      <w:szCs w:val="18"/>
    </w:rPr>
  </w:style>
  <w:style w:type="character" w:customStyle="1" w:styleId="af1">
    <w:name w:val="页脚 字符"/>
    <w:basedOn w:val="a2"/>
    <w:link w:val="af0"/>
    <w:uiPriority w:val="99"/>
    <w:rsid w:val="00CA272E"/>
    <w:rPr>
      <w:sz w:val="18"/>
      <w:szCs w:val="18"/>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locked/>
    <w:rsid w:val="006A3CE6"/>
  </w:style>
  <w:style w:type="paragraph" w:customStyle="1" w:styleId="Proposal">
    <w:name w:val="Proposal"/>
    <w:basedOn w:val="a1"/>
    <w:qFormat/>
    <w:rsid w:val="00527D7C"/>
    <w:pPr>
      <w:numPr>
        <w:numId w:val="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4">
    <w:name w:val="网格型1"/>
    <w:basedOn w:val="a3"/>
    <w:next w:val="a6"/>
    <w:uiPriority w:val="59"/>
    <w:qFormat/>
    <w:rsid w:val="00AB4CC8"/>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2"/>
    <w:unhideWhenUsed/>
    <w:qFormat/>
    <w:rsid w:val="00215C2B"/>
    <w:rPr>
      <w:sz w:val="21"/>
      <w:szCs w:val="21"/>
    </w:rPr>
  </w:style>
  <w:style w:type="paragraph" w:styleId="af3">
    <w:name w:val="annotation text"/>
    <w:basedOn w:val="a1"/>
    <w:link w:val="af4"/>
    <w:unhideWhenUsed/>
    <w:rsid w:val="00215C2B"/>
  </w:style>
  <w:style w:type="character" w:customStyle="1" w:styleId="af4">
    <w:name w:val="批注文字 字符"/>
    <w:basedOn w:val="a2"/>
    <w:link w:val="af3"/>
    <w:rsid w:val="00215C2B"/>
  </w:style>
  <w:style w:type="paragraph" w:styleId="af5">
    <w:name w:val="annotation subject"/>
    <w:basedOn w:val="af3"/>
    <w:next w:val="af3"/>
    <w:link w:val="af6"/>
    <w:unhideWhenUsed/>
    <w:rsid w:val="00215C2B"/>
    <w:rPr>
      <w:b/>
      <w:bCs/>
    </w:rPr>
  </w:style>
  <w:style w:type="character" w:customStyle="1" w:styleId="af6">
    <w:name w:val="批注主题 字符"/>
    <w:basedOn w:val="af4"/>
    <w:link w:val="af5"/>
    <w:rsid w:val="00215C2B"/>
    <w:rPr>
      <w:b/>
      <w:bCs/>
    </w:rPr>
  </w:style>
  <w:style w:type="table" w:styleId="15">
    <w:name w:val="List Table 1 Light"/>
    <w:basedOn w:val="a3"/>
    <w:uiPriority w:val="46"/>
    <w:rsid w:val="00625071"/>
    <w:pPr>
      <w:spacing w:after="0" w:line="240" w:lineRule="auto"/>
    </w:pPr>
    <w:rPr>
      <w:rFonts w:ascii="Times New Roman" w:eastAsia="宋体" w:hAnsi="Times New Roman" w:cs="Times New Roman"/>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next w:val="4-1"/>
    <w:uiPriority w:val="49"/>
    <w:rsid w:val="00625071"/>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3"/>
    <w:uiPriority w:val="49"/>
    <w:rsid w:val="0062507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aliases w:val="h3 字符"/>
    <w:basedOn w:val="a2"/>
    <w:link w:val="31"/>
    <w:uiPriority w:val="9"/>
    <w:rsid w:val="001904C2"/>
    <w:rPr>
      <w:rFonts w:ascii="Arial" w:eastAsia="Arial" w:hAnsi="Arial" w:cs="Arial"/>
      <w:b/>
      <w:sz w:val="21"/>
      <w:szCs w:val="20"/>
      <w:lang w:val="en-GB" w:eastAsia="zh-CN"/>
    </w:rPr>
  </w:style>
  <w:style w:type="character" w:customStyle="1" w:styleId="42">
    <w:name w:val="标题 4 字符"/>
    <w:aliases w:val="h4 字符"/>
    <w:basedOn w:val="a2"/>
    <w:link w:val="41"/>
    <w:uiPriority w:val="9"/>
    <w:rsid w:val="001904C2"/>
    <w:rPr>
      <w:rFonts w:ascii="Times New Roman" w:eastAsia="Arial" w:hAnsi="Times New Roman" w:cs="Times New Roman"/>
      <w:b/>
      <w:sz w:val="21"/>
      <w:szCs w:val="20"/>
      <w:lang w:val="en-GB" w:eastAsia="zh-CN"/>
    </w:rPr>
  </w:style>
  <w:style w:type="character" w:customStyle="1" w:styleId="52">
    <w:name w:val="标题 5 字符"/>
    <w:aliases w:val="h5 字符"/>
    <w:basedOn w:val="a2"/>
    <w:link w:val="51"/>
    <w:rsid w:val="001904C2"/>
    <w:rPr>
      <w:rFonts w:ascii="Times New Roman" w:eastAsia="Arial" w:hAnsi="Times New Roman" w:cs="Times New Roman"/>
      <w:b/>
      <w:sz w:val="21"/>
      <w:szCs w:val="20"/>
      <w:lang w:val="en-GB" w:eastAsia="zh-CN"/>
    </w:rPr>
  </w:style>
  <w:style w:type="character" w:customStyle="1" w:styleId="60">
    <w:name w:val="标题 6 字符"/>
    <w:aliases w:val="h6 字符"/>
    <w:basedOn w:val="a2"/>
    <w:link w:val="6"/>
    <w:rsid w:val="001904C2"/>
    <w:rPr>
      <w:rFonts w:ascii="Times New Roman" w:eastAsia="Arial" w:hAnsi="Times New Roman" w:cs="Times New Roman"/>
      <w:i/>
      <w:szCs w:val="20"/>
      <w:lang w:val="en-GB" w:eastAsia="zh-CN"/>
    </w:rPr>
  </w:style>
  <w:style w:type="character" w:customStyle="1" w:styleId="70">
    <w:name w:val="标题 7 字符"/>
    <w:aliases w:val="h7 字符"/>
    <w:basedOn w:val="a2"/>
    <w:link w:val="7"/>
    <w:rsid w:val="001904C2"/>
    <w:rPr>
      <w:rFonts w:ascii="Times New Roman" w:eastAsia="Arial" w:hAnsi="Times New Roman" w:cs="Times New Roman"/>
      <w:sz w:val="20"/>
      <w:szCs w:val="20"/>
      <w:lang w:val="en-GB" w:eastAsia="zh-CN"/>
    </w:rPr>
  </w:style>
  <w:style w:type="character" w:customStyle="1" w:styleId="80">
    <w:name w:val="标题 8 字符"/>
    <w:aliases w:val="h8 字符"/>
    <w:basedOn w:val="a2"/>
    <w:link w:val="8"/>
    <w:uiPriority w:val="9"/>
    <w:rsid w:val="001904C2"/>
    <w:rPr>
      <w:rFonts w:ascii="Times New Roman" w:eastAsia="Arial" w:hAnsi="Times New Roman" w:cs="Times New Roman"/>
      <w:i/>
      <w:sz w:val="20"/>
      <w:szCs w:val="20"/>
      <w:lang w:val="en-GB" w:eastAsia="zh-CN"/>
    </w:rPr>
  </w:style>
  <w:style w:type="character" w:customStyle="1" w:styleId="90">
    <w:name w:val="标题 9 字符"/>
    <w:aliases w:val="h9 字符"/>
    <w:basedOn w:val="a2"/>
    <w:link w:val="9"/>
    <w:rsid w:val="001904C2"/>
    <w:rPr>
      <w:rFonts w:ascii="Times New Roman" w:eastAsia="Arial" w:hAnsi="Times New Roman" w:cs="Times New Roman"/>
      <w:b/>
      <w:i/>
      <w:sz w:val="18"/>
      <w:szCs w:val="20"/>
      <w:lang w:val="en-GB" w:eastAsia="zh-CN"/>
    </w:rPr>
  </w:style>
  <w:style w:type="numbering" w:customStyle="1" w:styleId="16">
    <w:name w:val="无列表1"/>
    <w:next w:val="a4"/>
    <w:uiPriority w:val="99"/>
    <w:semiHidden/>
    <w:unhideWhenUsed/>
    <w:rsid w:val="001904C2"/>
  </w:style>
  <w:style w:type="paragraph" w:customStyle="1" w:styleId="BodyTextContinued">
    <w:name w:val="Body Text Continued"/>
    <w:aliases w:val="btc"/>
    <w:basedOn w:val="a1"/>
    <w:next w:val="ab"/>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aliases w:val="q"/>
    <w:basedOn w:val="a1"/>
    <w:next w:val="BodyTextContinued"/>
    <w:rsid w:val="001904C2"/>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character" w:styleId="af7">
    <w:name w:val="page number"/>
    <w:rsid w:val="001904C2"/>
    <w:rPr>
      <w:sz w:val="24"/>
    </w:rPr>
  </w:style>
  <w:style w:type="paragraph" w:customStyle="1" w:styleId="BodyText15">
    <w:name w:val="Body Text 1.5"/>
    <w:aliases w:val="bt15"/>
    <w:basedOn w:val="a1"/>
    <w:rsid w:val="001904C2"/>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paragraph" w:styleId="24">
    <w:name w:val="Body Text 2"/>
    <w:aliases w:val="bt2"/>
    <w:basedOn w:val="a1"/>
    <w:link w:val="25"/>
    <w:rsid w:val="001904C2"/>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character" w:customStyle="1" w:styleId="25">
    <w:name w:val="正文文本 2 字符"/>
    <w:aliases w:val="bt2 字符"/>
    <w:basedOn w:val="a2"/>
    <w:link w:val="24"/>
    <w:rsid w:val="001904C2"/>
    <w:rPr>
      <w:rFonts w:ascii="Times New Roman" w:eastAsia="Arial" w:hAnsi="Times New Roman" w:cs="Times New Roman"/>
      <w:sz w:val="18"/>
      <w:szCs w:val="20"/>
      <w:lang w:val="en-GB" w:eastAsia="zh-CN"/>
    </w:rPr>
  </w:style>
  <w:style w:type="paragraph" w:styleId="af8">
    <w:name w:val="Body Text Indent"/>
    <w:aliases w:val="bti"/>
    <w:basedOn w:val="a1"/>
    <w:next w:val="ab"/>
    <w:link w:val="af9"/>
    <w:rsid w:val="001904C2"/>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character" w:customStyle="1" w:styleId="af9">
    <w:name w:val="正文文本缩进 字符"/>
    <w:aliases w:val="bti 字符"/>
    <w:basedOn w:val="a2"/>
    <w:link w:val="af8"/>
    <w:rsid w:val="001904C2"/>
    <w:rPr>
      <w:rFonts w:ascii="Times New Roman" w:eastAsia="Arial" w:hAnsi="Times New Roman" w:cs="Times New Roman"/>
      <w:sz w:val="18"/>
      <w:szCs w:val="20"/>
      <w:lang w:val="en-GB" w:eastAsia="zh-CN"/>
    </w:rPr>
  </w:style>
  <w:style w:type="paragraph" w:styleId="26">
    <w:name w:val="Body Text First Indent 2"/>
    <w:basedOn w:val="a1"/>
    <w:link w:val="27"/>
    <w:rsid w:val="001904C2"/>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character" w:customStyle="1" w:styleId="27">
    <w:name w:val="正文首行缩进 2 字符"/>
    <w:basedOn w:val="af9"/>
    <w:link w:val="26"/>
    <w:rsid w:val="001904C2"/>
    <w:rPr>
      <w:rFonts w:ascii="Times New Roman" w:eastAsia="Arial" w:hAnsi="Times New Roman" w:cs="Times New Roman"/>
      <w:sz w:val="18"/>
      <w:szCs w:val="20"/>
      <w:lang w:val="en-GB" w:eastAsia="zh-CN"/>
    </w:rPr>
  </w:style>
  <w:style w:type="paragraph" w:styleId="afa">
    <w:name w:val="Body Text First Indent"/>
    <w:aliases w:val="btfi"/>
    <w:basedOn w:val="a1"/>
    <w:link w:val="afb"/>
    <w:rsid w:val="001904C2"/>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character" w:customStyle="1" w:styleId="afb">
    <w:name w:val="正文首行缩进 字符"/>
    <w:aliases w:val="btfi 字符"/>
    <w:basedOn w:val="13"/>
    <w:link w:val="afa"/>
    <w:rsid w:val="001904C2"/>
    <w:rPr>
      <w:rFonts w:ascii="Times New Roman" w:eastAsia="Arial" w:hAnsi="Times New Roman" w:cs="Times New Roman"/>
      <w:color w:val="0000FF"/>
      <w:kern w:val="2"/>
      <w:sz w:val="18"/>
      <w:szCs w:val="20"/>
      <w:lang w:val="en-GB" w:eastAsia="zh-CN"/>
    </w:rPr>
  </w:style>
  <w:style w:type="paragraph" w:customStyle="1" w:styleId="BodyTextIndent15">
    <w:name w:val="Body Text Indent 1.5"/>
    <w:aliases w:val="bti15"/>
    <w:basedOn w:val="a1"/>
    <w:rsid w:val="001904C2"/>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paragraph" w:styleId="28">
    <w:name w:val="Body Text Indent 2"/>
    <w:aliases w:val="bti2"/>
    <w:basedOn w:val="a1"/>
    <w:link w:val="29"/>
    <w:rsid w:val="001904C2"/>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character" w:customStyle="1" w:styleId="29">
    <w:name w:val="正文文本缩进 2 字符"/>
    <w:aliases w:val="bti2 字符"/>
    <w:basedOn w:val="a2"/>
    <w:link w:val="28"/>
    <w:rsid w:val="001904C2"/>
    <w:rPr>
      <w:rFonts w:ascii="Times New Roman" w:eastAsia="Arial" w:hAnsi="Times New Roman" w:cs="Times New Roman"/>
      <w:sz w:val="18"/>
      <w:szCs w:val="20"/>
      <w:lang w:val="en-GB" w:eastAsia="zh-CN"/>
    </w:rPr>
  </w:style>
  <w:style w:type="paragraph" w:customStyle="1" w:styleId="Bullets">
    <w:name w:val="Bullets"/>
    <w:basedOn w:val="a1"/>
    <w:rsid w:val="001904C2"/>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aliases w:val="c"/>
    <w:basedOn w:val="a1"/>
    <w:next w:val="ab"/>
    <w:rsid w:val="001904C2"/>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paragraph" w:styleId="afc">
    <w:name w:val="Date"/>
    <w:aliases w:val="d"/>
    <w:basedOn w:val="a1"/>
    <w:next w:val="a1"/>
    <w:link w:val="afd"/>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character" w:customStyle="1" w:styleId="afd">
    <w:name w:val="日期 字符"/>
    <w:aliases w:val="d 字符"/>
    <w:basedOn w:val="a2"/>
    <w:link w:val="afc"/>
    <w:rsid w:val="001904C2"/>
    <w:rPr>
      <w:rFonts w:ascii="Times New Roman" w:eastAsia="Arial" w:hAnsi="Times New Roman" w:cs="Times New Roman"/>
      <w:sz w:val="18"/>
      <w:szCs w:val="20"/>
      <w:lang w:val="en-GB" w:eastAsia="zh-CN"/>
    </w:rPr>
  </w:style>
  <w:style w:type="paragraph" w:customStyle="1" w:styleId="DeliveryPhrase">
    <w:name w:val="Delivery Phrase"/>
    <w:aliases w:val="del"/>
    <w:basedOn w:val="a1"/>
    <w:next w:val="a1"/>
    <w:rsid w:val="001904C2"/>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styleId="afe">
    <w:name w:val="envelope address"/>
    <w:basedOn w:val="a1"/>
    <w:rsid w:val="001904C2"/>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customStyle="1" w:styleId="FieldCode">
    <w:name w:val="Field Code"/>
    <w:basedOn w:val="a1"/>
    <w:rsid w:val="001904C2"/>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styleId="aff">
    <w:name w:val="footnote reference"/>
    <w:rsid w:val="001904C2"/>
    <w:rPr>
      <w:vertAlign w:val="superscript"/>
    </w:rPr>
  </w:style>
  <w:style w:type="paragraph" w:styleId="aff0">
    <w:name w:val="footnote text"/>
    <w:basedOn w:val="a1"/>
    <w:link w:val="aff1"/>
    <w:rsid w:val="001904C2"/>
    <w:pPr>
      <w:spacing w:before="100" w:beforeAutospacing="1" w:after="120" w:line="240" w:lineRule="auto"/>
      <w:contextualSpacing/>
    </w:pPr>
    <w:rPr>
      <w:rFonts w:ascii="Times New Roman" w:eastAsia="Arial" w:hAnsi="Times New Roman" w:cs="Times New Roman"/>
      <w:sz w:val="18"/>
      <w:szCs w:val="20"/>
      <w:lang w:val="en-GB" w:eastAsia="zh-CN"/>
    </w:rPr>
  </w:style>
  <w:style w:type="character" w:customStyle="1" w:styleId="aff1">
    <w:name w:val="脚注文本 字符"/>
    <w:basedOn w:val="a2"/>
    <w:link w:val="aff0"/>
    <w:rsid w:val="001904C2"/>
    <w:rPr>
      <w:rFonts w:ascii="Times New Roman" w:eastAsia="Arial" w:hAnsi="Times New Roman" w:cs="Times New Roman"/>
      <w:sz w:val="18"/>
      <w:szCs w:val="20"/>
      <w:lang w:val="en-GB" w:eastAsia="zh-CN"/>
    </w:rPr>
  </w:style>
  <w:style w:type="paragraph" w:styleId="17">
    <w:name w:val="index 1"/>
    <w:basedOn w:val="a1"/>
    <w:next w:val="a1"/>
    <w:rsid w:val="001904C2"/>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2a">
    <w:name w:val="index 2"/>
    <w:basedOn w:val="a1"/>
    <w:next w:val="a1"/>
    <w:rsid w:val="001904C2"/>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33">
    <w:name w:val="index 3"/>
    <w:basedOn w:val="a1"/>
    <w:next w:val="a1"/>
    <w:rsid w:val="001904C2"/>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44">
    <w:name w:val="index 4"/>
    <w:basedOn w:val="a1"/>
    <w:next w:val="a1"/>
    <w:rsid w:val="001904C2"/>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3">
    <w:name w:val="index 5"/>
    <w:basedOn w:val="a1"/>
    <w:next w:val="a1"/>
    <w:rsid w:val="001904C2"/>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61">
    <w:name w:val="index 6"/>
    <w:basedOn w:val="a1"/>
    <w:next w:val="a1"/>
    <w:rsid w:val="001904C2"/>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71">
    <w:name w:val="index 7"/>
    <w:basedOn w:val="a1"/>
    <w:next w:val="a1"/>
    <w:rsid w:val="001904C2"/>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81">
    <w:name w:val="index 8"/>
    <w:basedOn w:val="a1"/>
    <w:next w:val="a1"/>
    <w:rsid w:val="001904C2"/>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91">
    <w:name w:val="index 9"/>
    <w:basedOn w:val="a1"/>
    <w:next w:val="a1"/>
    <w:rsid w:val="001904C2"/>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2">
    <w:name w:val="index heading"/>
    <w:basedOn w:val="a1"/>
    <w:next w:val="17"/>
    <w:rsid w:val="001904C2"/>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20">
    <w:name w:val="List Bullet 2"/>
    <w:aliases w:val="lb2"/>
    <w:basedOn w:val="a1"/>
    <w:rsid w:val="001904C2"/>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0">
    <w:name w:val="List Bullet 3"/>
    <w:aliases w:val="lb3"/>
    <w:basedOn w:val="a1"/>
    <w:rsid w:val="001904C2"/>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0">
    <w:name w:val="List Bullet 4"/>
    <w:aliases w:val="lb4"/>
    <w:basedOn w:val="a1"/>
    <w:rsid w:val="001904C2"/>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0">
    <w:name w:val="List Bullet 5"/>
    <w:aliases w:val="lb5"/>
    <w:basedOn w:val="a1"/>
    <w:rsid w:val="001904C2"/>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0">
    <w:name w:val="List Bullet"/>
    <w:aliases w:val="lb"/>
    <w:basedOn w:val="a1"/>
    <w:rsid w:val="001904C2"/>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
    <w:name w:val="List Number 2"/>
    <w:aliases w:val="ln2"/>
    <w:basedOn w:val="a1"/>
    <w:rsid w:val="001904C2"/>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
    <w:name w:val="List Number 3"/>
    <w:aliases w:val="ln3"/>
    <w:basedOn w:val="a1"/>
    <w:rsid w:val="001904C2"/>
    <w:pPr>
      <w:numPr>
        <w:numId w:val="1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aliases w:val="ln4"/>
    <w:basedOn w:val="a1"/>
    <w:rsid w:val="001904C2"/>
    <w:pPr>
      <w:numPr>
        <w:numId w:val="1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
    <w:name w:val="List Number 5"/>
    <w:aliases w:val="ln5"/>
    <w:basedOn w:val="a1"/>
    <w:rsid w:val="001904C2"/>
    <w:pPr>
      <w:numPr>
        <w:numId w:val="1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
    <w:name w:val="List Number"/>
    <w:aliases w:val="ln"/>
    <w:basedOn w:val="a1"/>
    <w:rsid w:val="001904C2"/>
    <w:pPr>
      <w:numPr>
        <w:numId w:val="1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3">
    <w:name w:val="macro"/>
    <w:link w:val="aff4"/>
    <w:rsid w:val="001904C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18"/>
      <w:szCs w:val="20"/>
    </w:rPr>
  </w:style>
  <w:style w:type="character" w:customStyle="1" w:styleId="aff4">
    <w:name w:val="宏文本 字符"/>
    <w:basedOn w:val="a2"/>
    <w:link w:val="aff3"/>
    <w:rsid w:val="001904C2"/>
    <w:rPr>
      <w:rFonts w:ascii="Times New Roman" w:eastAsia="Times New Roman" w:hAnsi="Times New Roman" w:cs="Times New Roman"/>
      <w:sz w:val="18"/>
      <w:szCs w:val="20"/>
    </w:rPr>
  </w:style>
  <w:style w:type="paragraph" w:styleId="aff5">
    <w:name w:val="Signature"/>
    <w:aliases w:val="sig"/>
    <w:basedOn w:val="a1"/>
    <w:next w:val="ab"/>
    <w:link w:val="aff6"/>
    <w:rsid w:val="001904C2"/>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character" w:customStyle="1" w:styleId="aff6">
    <w:name w:val="签名 字符"/>
    <w:aliases w:val="sig 字符"/>
    <w:basedOn w:val="a2"/>
    <w:link w:val="aff5"/>
    <w:rsid w:val="001904C2"/>
    <w:rPr>
      <w:rFonts w:ascii="Times New Roman" w:eastAsia="Arial" w:hAnsi="Times New Roman" w:cs="Times New Roman"/>
      <w:sz w:val="18"/>
      <w:szCs w:val="20"/>
      <w:lang w:val="en-GB" w:eastAsia="zh-CN"/>
    </w:rPr>
  </w:style>
  <w:style w:type="paragraph" w:styleId="aff7">
    <w:name w:val="Subtitle"/>
    <w:aliases w:val="sub"/>
    <w:basedOn w:val="a1"/>
    <w:next w:val="ab"/>
    <w:link w:val="aff8"/>
    <w:qFormat/>
    <w:rsid w:val="001904C2"/>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character" w:customStyle="1" w:styleId="aff8">
    <w:name w:val="副标题 字符"/>
    <w:aliases w:val="sub 字符"/>
    <w:basedOn w:val="a2"/>
    <w:link w:val="aff7"/>
    <w:rsid w:val="001904C2"/>
    <w:rPr>
      <w:rFonts w:ascii="Times New Roman" w:eastAsia="Arial" w:hAnsi="Times New Roman" w:cs="Times New Roman"/>
      <w:sz w:val="18"/>
      <w:szCs w:val="20"/>
      <w:lang w:val="en-GB" w:eastAsia="zh-CN"/>
    </w:rPr>
  </w:style>
  <w:style w:type="paragraph" w:styleId="aff9">
    <w:name w:val="table of authorities"/>
    <w:basedOn w:val="a1"/>
    <w:next w:val="a1"/>
    <w:rsid w:val="001904C2"/>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affa">
    <w:name w:val="Title"/>
    <w:aliases w:val="t"/>
    <w:basedOn w:val="a1"/>
    <w:next w:val="ab"/>
    <w:link w:val="affb"/>
    <w:uiPriority w:val="10"/>
    <w:qFormat/>
    <w:rsid w:val="001904C2"/>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character" w:customStyle="1" w:styleId="affb">
    <w:name w:val="标题 字符"/>
    <w:aliases w:val="t 字符"/>
    <w:basedOn w:val="a2"/>
    <w:link w:val="affa"/>
    <w:uiPriority w:val="10"/>
    <w:rsid w:val="001904C2"/>
    <w:rPr>
      <w:rFonts w:ascii="Times New Roman" w:eastAsia="Arial" w:hAnsi="Times New Roman" w:cs="Times New Roman"/>
      <w:b/>
      <w:kern w:val="28"/>
      <w:sz w:val="18"/>
      <w:szCs w:val="20"/>
      <w:lang w:val="en-GB" w:eastAsia="zh-CN"/>
    </w:rPr>
  </w:style>
  <w:style w:type="paragraph" w:styleId="affc">
    <w:name w:val="toa heading"/>
    <w:basedOn w:val="a1"/>
    <w:next w:val="aff9"/>
    <w:rsid w:val="001904C2"/>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18">
    <w:name w:val="toc 1"/>
    <w:basedOn w:val="a1"/>
    <w:next w:val="2b"/>
    <w:rsid w:val="001904C2"/>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b">
    <w:name w:val="toc 2"/>
    <w:basedOn w:val="a1"/>
    <w:next w:val="34"/>
    <w:rsid w:val="001904C2"/>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5"/>
    <w:rsid w:val="001904C2"/>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5">
    <w:name w:val="toc 4"/>
    <w:basedOn w:val="a1"/>
    <w:next w:val="54"/>
    <w:rsid w:val="001904C2"/>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4">
    <w:name w:val="toc 5"/>
    <w:basedOn w:val="a1"/>
    <w:next w:val="62"/>
    <w:rsid w:val="001904C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2"/>
    <w:rsid w:val="001904C2"/>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72">
    <w:name w:val="toc 7"/>
    <w:basedOn w:val="a1"/>
    <w:next w:val="82"/>
    <w:rsid w:val="001904C2"/>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2">
    <w:name w:val="toc 8"/>
    <w:basedOn w:val="a1"/>
    <w:next w:val="92"/>
    <w:rsid w:val="001904C2"/>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2">
    <w:name w:val="toc 9"/>
    <w:basedOn w:val="a1"/>
    <w:rsid w:val="001904C2"/>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affd">
    <w:name w:val="Block Text"/>
    <w:basedOn w:val="a1"/>
    <w:rsid w:val="001904C2"/>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affe">
    <w:name w:val="caption"/>
    <w:aliases w:val="cap,cap Char,Caption Char,Caption Char1 Char,cap Char Char1,Caption Char Char1 Char,cap Char2,cap Char Char Char Char Char Char Char,Caption Char2 Char,Caption Char1 Char1 Char,Caption Char Char Char Char,Caption Char1 Char Char Char Char,cap1"/>
    <w:basedOn w:val="a1"/>
    <w:next w:val="a1"/>
    <w:link w:val="afff"/>
    <w:qFormat/>
    <w:rsid w:val="001904C2"/>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afff0">
    <w:name w:val="Document Map"/>
    <w:basedOn w:val="a1"/>
    <w:link w:val="afff1"/>
    <w:rsid w:val="001904C2"/>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character" w:customStyle="1" w:styleId="afff1">
    <w:name w:val="文档结构图 字符"/>
    <w:basedOn w:val="a2"/>
    <w:link w:val="afff0"/>
    <w:rsid w:val="001904C2"/>
    <w:rPr>
      <w:rFonts w:ascii="Tahoma" w:eastAsia="Arial" w:hAnsi="Tahoma" w:cs="Tahoma"/>
      <w:sz w:val="18"/>
      <w:szCs w:val="20"/>
      <w:shd w:val="clear" w:color="auto" w:fill="000080"/>
      <w:lang w:val="en-GB" w:eastAsia="zh-CN"/>
    </w:rPr>
  </w:style>
  <w:style w:type="character" w:styleId="afff2">
    <w:name w:val="endnote reference"/>
    <w:rsid w:val="001904C2"/>
    <w:rPr>
      <w:vertAlign w:val="superscript"/>
    </w:rPr>
  </w:style>
  <w:style w:type="paragraph" w:styleId="afff3">
    <w:name w:val="endnote text"/>
    <w:basedOn w:val="a1"/>
    <w:link w:val="afff4"/>
    <w:rsid w:val="001904C2"/>
    <w:pPr>
      <w:spacing w:before="100" w:beforeAutospacing="1" w:after="0" w:line="240" w:lineRule="auto"/>
      <w:contextualSpacing/>
    </w:pPr>
    <w:rPr>
      <w:rFonts w:ascii="Times New Roman" w:eastAsia="Arial" w:hAnsi="Times New Roman" w:cs="Times New Roman"/>
      <w:sz w:val="20"/>
      <w:szCs w:val="20"/>
      <w:lang w:val="en-GB" w:eastAsia="zh-CN"/>
    </w:rPr>
  </w:style>
  <w:style w:type="character" w:customStyle="1" w:styleId="afff4">
    <w:name w:val="尾注文本 字符"/>
    <w:basedOn w:val="a2"/>
    <w:link w:val="afff3"/>
    <w:rsid w:val="001904C2"/>
    <w:rPr>
      <w:rFonts w:ascii="Times New Roman" w:eastAsia="Arial" w:hAnsi="Times New Roman" w:cs="Times New Roman"/>
      <w:sz w:val="20"/>
      <w:szCs w:val="20"/>
      <w:lang w:val="en-GB" w:eastAsia="zh-CN"/>
    </w:rPr>
  </w:style>
  <w:style w:type="paragraph" w:styleId="afff5">
    <w:name w:val="table of figures"/>
    <w:basedOn w:val="a1"/>
    <w:next w:val="a1"/>
    <w:rsid w:val="001904C2"/>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table" w:customStyle="1" w:styleId="2c">
    <w:name w:val="网格型2"/>
    <w:basedOn w:val="a3"/>
    <w:next w:val="a6"/>
    <w:uiPriority w:val="59"/>
    <w:qFormat/>
    <w:rsid w:val="001904C2"/>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sid w:val="001904C2"/>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1904C2"/>
  </w:style>
  <w:style w:type="character" w:styleId="afff6">
    <w:name w:val="Hyperlink"/>
    <w:uiPriority w:val="99"/>
    <w:qFormat/>
    <w:rsid w:val="001904C2"/>
    <w:rPr>
      <w:color w:val="0000FF"/>
      <w:u w:val="single"/>
    </w:rPr>
  </w:style>
  <w:style w:type="paragraph" w:styleId="afff7">
    <w:name w:val="Normal (Web)"/>
    <w:basedOn w:val="a1"/>
    <w:uiPriority w:val="99"/>
    <w:unhideWhenUsed/>
    <w:qFormat/>
    <w:rsid w:val="001904C2"/>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character" w:customStyle="1" w:styleId="apple-converted-space">
    <w:name w:val="apple-converted-space"/>
    <w:rsid w:val="001904C2"/>
  </w:style>
  <w:style w:type="character" w:customStyle="1" w:styleId="B1Char">
    <w:name w:val="B1 Char"/>
    <w:locked/>
    <w:rsid w:val="001904C2"/>
    <w:rPr>
      <w:lang w:eastAsia="x-none"/>
    </w:rPr>
  </w:style>
  <w:style w:type="character" w:customStyle="1" w:styleId="afff">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ffe"/>
    <w:rsid w:val="001904C2"/>
    <w:rPr>
      <w:rFonts w:ascii="Times New Roman" w:eastAsia="Arial" w:hAnsi="Times New Roman" w:cs="Times New Roman"/>
      <w:b/>
      <w:bCs/>
      <w:sz w:val="20"/>
      <w:szCs w:val="20"/>
      <w:lang w:val="en-GB" w:eastAsia="zh-CN"/>
    </w:rPr>
  </w:style>
  <w:style w:type="character" w:customStyle="1" w:styleId="B1Char1">
    <w:name w:val="B1 Char1"/>
    <w:qFormat/>
    <w:rsid w:val="001904C2"/>
    <w:rPr>
      <w:rFonts w:eastAsia="Times New Roman"/>
    </w:rPr>
  </w:style>
  <w:style w:type="paragraph" w:customStyle="1" w:styleId="textintend3">
    <w:name w:val="text intend 3"/>
    <w:basedOn w:val="a1"/>
    <w:rsid w:val="001904C2"/>
    <w:pPr>
      <w:numPr>
        <w:numId w:val="16"/>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character" w:styleId="afff8">
    <w:name w:val="Strong"/>
    <w:uiPriority w:val="22"/>
    <w:qFormat/>
    <w:rsid w:val="001904C2"/>
    <w:rPr>
      <w:b/>
      <w:bCs/>
    </w:rPr>
  </w:style>
  <w:style w:type="paragraph" w:customStyle="1" w:styleId="maintext">
    <w:name w:val="main text"/>
    <w:basedOn w:val="a1"/>
    <w:link w:val="maintextChar"/>
    <w:qFormat/>
    <w:rsid w:val="001904C2"/>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1904C2"/>
    <w:rPr>
      <w:rFonts w:ascii="Times New Roman" w:eastAsia="Malgun Gothic" w:hAnsi="Times New Roman" w:cs="Batang"/>
      <w:sz w:val="20"/>
      <w:szCs w:val="20"/>
      <w:lang w:val="en-GB" w:eastAsia="ko-KR"/>
    </w:rPr>
  </w:style>
  <w:style w:type="paragraph" w:styleId="afff9">
    <w:name w:val="Revision"/>
    <w:hidden/>
    <w:uiPriority w:val="99"/>
    <w:semiHidden/>
    <w:rsid w:val="001904C2"/>
    <w:pPr>
      <w:spacing w:after="0" w:line="240" w:lineRule="auto"/>
    </w:pPr>
    <w:rPr>
      <w:rFonts w:ascii="Times New Roman" w:eastAsia="宋体" w:hAnsi="Times New Roman" w:cs="Times New Roman"/>
      <w:sz w:val="24"/>
      <w:szCs w:val="20"/>
      <w:lang w:val="en-GB" w:eastAsia="zh-CN"/>
    </w:rPr>
  </w:style>
  <w:style w:type="paragraph" w:customStyle="1" w:styleId="B3">
    <w:name w:val="B3"/>
    <w:basedOn w:val="35"/>
    <w:link w:val="B3Char"/>
    <w:qFormat/>
    <w:rsid w:val="001904C2"/>
    <w:pPr>
      <w:spacing w:after="180"/>
      <w:ind w:left="1135" w:hanging="284"/>
      <w:contextualSpacing w:val="0"/>
    </w:pPr>
    <w:rPr>
      <w:rFonts w:eastAsia="Times New Roman"/>
      <w:sz w:val="20"/>
      <w:lang w:eastAsia="en-US"/>
    </w:rPr>
  </w:style>
  <w:style w:type="paragraph" w:styleId="35">
    <w:name w:val="List 3"/>
    <w:basedOn w:val="a1"/>
    <w:rsid w:val="001904C2"/>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character" w:customStyle="1" w:styleId="B2Car">
    <w:name w:val="B2 Car"/>
    <w:rsid w:val="001904C2"/>
    <w:rPr>
      <w:rFonts w:eastAsia="Times New Roman"/>
    </w:rPr>
  </w:style>
  <w:style w:type="paragraph" w:customStyle="1" w:styleId="TH">
    <w:name w:val="TH"/>
    <w:basedOn w:val="a1"/>
    <w:link w:val="THChar"/>
    <w:qFormat/>
    <w:rsid w:val="001904C2"/>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1904C2"/>
    <w:rPr>
      <w:rFonts w:ascii="Arial" w:eastAsia="Times New Roman" w:hAnsi="Arial" w:cs="Times New Roman"/>
      <w:b/>
      <w:sz w:val="20"/>
      <w:szCs w:val="20"/>
      <w:lang w:val="x-none" w:eastAsia="x-none"/>
    </w:rPr>
  </w:style>
  <w:style w:type="paragraph" w:customStyle="1" w:styleId="PL">
    <w:name w:val="PL"/>
    <w:link w:val="PLChar"/>
    <w:qFormat/>
    <w:rsid w:val="00190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904C2"/>
    <w:rPr>
      <w:rFonts w:ascii="Courier New" w:eastAsia="Times New Roman" w:hAnsi="Courier New" w:cs="Times New Roman"/>
      <w:noProof/>
      <w:sz w:val="16"/>
      <w:szCs w:val="20"/>
    </w:rPr>
  </w:style>
  <w:style w:type="character" w:customStyle="1" w:styleId="UnresolvedMention1">
    <w:name w:val="Unresolved Mention1"/>
    <w:basedOn w:val="a2"/>
    <w:uiPriority w:val="99"/>
    <w:semiHidden/>
    <w:unhideWhenUsed/>
    <w:rsid w:val="001904C2"/>
    <w:rPr>
      <w:color w:val="808080"/>
      <w:shd w:val="clear" w:color="auto" w:fill="E6E6E6"/>
    </w:rPr>
  </w:style>
  <w:style w:type="paragraph" w:customStyle="1" w:styleId="StyleHeading1NMPHeading1H1h11h12h13h14h15h16appheadin">
    <w:name w:val="Style Heading 1NMP Heading 1H1h11h12h13h14h15h16app headin..."/>
    <w:basedOn w:val="10"/>
    <w:rsid w:val="001904C2"/>
    <w:pPr>
      <w:keepLines w:val="0"/>
      <w:numPr>
        <w:numId w:val="17"/>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sid w:val="001904C2"/>
    <w:rPr>
      <w:color w:val="605E5C"/>
      <w:shd w:val="clear" w:color="auto" w:fill="E1DFDD"/>
    </w:rPr>
  </w:style>
  <w:style w:type="paragraph" w:customStyle="1" w:styleId="1">
    <w:name w:val="样式1"/>
    <w:basedOn w:val="a1"/>
    <w:qFormat/>
    <w:rsid w:val="001904C2"/>
    <w:pPr>
      <w:keepNext/>
      <w:keepLines/>
      <w:numPr>
        <w:numId w:val="18"/>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x-none" w:eastAsia="ja-JP"/>
    </w:rPr>
  </w:style>
  <w:style w:type="paragraph" w:customStyle="1" w:styleId="TAH">
    <w:name w:val="TAH"/>
    <w:basedOn w:val="TAC"/>
    <w:link w:val="TAHCar"/>
    <w:qFormat/>
    <w:rsid w:val="001904C2"/>
    <w:rPr>
      <w:b/>
    </w:rPr>
  </w:style>
  <w:style w:type="paragraph" w:customStyle="1" w:styleId="TAC">
    <w:name w:val="TAC"/>
    <w:basedOn w:val="a1"/>
    <w:link w:val="TACChar"/>
    <w:qFormat/>
    <w:rsid w:val="001904C2"/>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sid w:val="001904C2"/>
    <w:rPr>
      <w:rFonts w:ascii="Arial" w:hAnsi="Arial" w:cs="Times New Roman"/>
      <w:sz w:val="18"/>
      <w:szCs w:val="20"/>
      <w:lang w:val="en-GB"/>
    </w:rPr>
  </w:style>
  <w:style w:type="character" w:customStyle="1" w:styleId="TAHCar">
    <w:name w:val="TAH Car"/>
    <w:link w:val="TAH"/>
    <w:qFormat/>
    <w:locked/>
    <w:rsid w:val="001904C2"/>
    <w:rPr>
      <w:rFonts w:ascii="Arial" w:hAnsi="Arial" w:cs="Times New Roman"/>
      <w:b/>
      <w:sz w:val="18"/>
      <w:szCs w:val="20"/>
      <w:lang w:val="en-GB"/>
    </w:rPr>
  </w:style>
  <w:style w:type="character" w:customStyle="1" w:styleId="19">
    <w:name w:val="访问过的超链接1"/>
    <w:basedOn w:val="a2"/>
    <w:semiHidden/>
    <w:unhideWhenUsed/>
    <w:rsid w:val="001904C2"/>
    <w:rPr>
      <w:color w:val="954F72"/>
      <w:u w:val="single"/>
    </w:rPr>
  </w:style>
  <w:style w:type="character" w:styleId="afffa">
    <w:name w:val="Placeholder Text"/>
    <w:basedOn w:val="a2"/>
    <w:uiPriority w:val="99"/>
    <w:semiHidden/>
    <w:rsid w:val="001904C2"/>
    <w:rPr>
      <w:color w:val="808080"/>
    </w:rPr>
  </w:style>
  <w:style w:type="table" w:customStyle="1" w:styleId="4-12">
    <w:name w:val="网格表 4 - 着色 12"/>
    <w:basedOn w:val="a3"/>
    <w:next w:val="4-1"/>
    <w:uiPriority w:val="49"/>
    <w:rsid w:val="001904C2"/>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next w:val="4-5"/>
    <w:uiPriority w:val="49"/>
    <w:rsid w:val="001904C2"/>
    <w:pPr>
      <w:spacing w:after="0" w:line="240" w:lineRule="auto"/>
    </w:pPr>
    <w:rPr>
      <w:kern w:val="2"/>
      <w:sz w:val="21"/>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fb">
    <w:name w:val="Emphasis"/>
    <w:basedOn w:val="a2"/>
    <w:uiPriority w:val="20"/>
    <w:qFormat/>
    <w:rsid w:val="001904C2"/>
    <w:rPr>
      <w:i w:val="0"/>
      <w:iCs w:val="0"/>
    </w:rPr>
  </w:style>
  <w:style w:type="character" w:customStyle="1" w:styleId="fontstyle31">
    <w:name w:val="fontstyle31"/>
    <w:basedOn w:val="a2"/>
    <w:rsid w:val="001904C2"/>
    <w:rPr>
      <w:rFonts w:ascii="TimesNewRomanPSMT" w:hAnsi="TimesNewRomanPSMT" w:hint="default"/>
      <w:b w:val="0"/>
      <w:bCs w:val="0"/>
      <w:i w:val="0"/>
      <w:iCs w:val="0"/>
      <w:color w:val="000000"/>
      <w:sz w:val="54"/>
      <w:szCs w:val="54"/>
    </w:rPr>
  </w:style>
  <w:style w:type="paragraph" w:customStyle="1" w:styleId="TAN">
    <w:name w:val="TAN"/>
    <w:basedOn w:val="a1"/>
    <w:link w:val="TANChar"/>
    <w:qFormat/>
    <w:rsid w:val="001904C2"/>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sid w:val="001904C2"/>
    <w:rPr>
      <w:rFonts w:ascii="Arial" w:eastAsia="Arial" w:hAnsi="Arial" w:cs="Times New Roman"/>
      <w:sz w:val="18"/>
      <w:szCs w:val="20"/>
      <w:lang w:val="en-GB"/>
    </w:rPr>
  </w:style>
  <w:style w:type="character" w:customStyle="1" w:styleId="number2">
    <w:name w:val="number2"/>
    <w:basedOn w:val="a2"/>
    <w:rsid w:val="001904C2"/>
  </w:style>
  <w:style w:type="paragraph" w:customStyle="1" w:styleId="TAL">
    <w:name w:val="TAL"/>
    <w:basedOn w:val="a1"/>
    <w:link w:val="TALCar"/>
    <w:rsid w:val="001904C2"/>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04C2"/>
    <w:rPr>
      <w:rFonts w:ascii="Arial" w:eastAsia="Times New Roman" w:hAnsi="Arial" w:cs="Times New Roman"/>
      <w:sz w:val="18"/>
      <w:szCs w:val="20"/>
      <w:lang w:val="en-GB" w:eastAsia="ja-JP"/>
    </w:rPr>
  </w:style>
  <w:style w:type="character" w:customStyle="1" w:styleId="B1Zchn">
    <w:name w:val="B1 Zchn"/>
    <w:qFormat/>
    <w:rsid w:val="001904C2"/>
    <w:rPr>
      <w:lang w:val="en-GB" w:eastAsia="en-US"/>
    </w:rPr>
  </w:style>
  <w:style w:type="table" w:customStyle="1" w:styleId="4-21">
    <w:name w:val="网格表 4 - 着色 21"/>
    <w:basedOn w:val="a3"/>
    <w:next w:val="4-2"/>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sid w:val="001904C2"/>
    <w:rPr>
      <w:rFonts w:ascii="CambriaMath" w:hAnsi="CambriaMath" w:hint="default"/>
      <w:b w:val="0"/>
      <w:bCs w:val="0"/>
      <w:i w:val="0"/>
      <w:iCs w:val="0"/>
      <w:color w:val="000000"/>
      <w:sz w:val="20"/>
      <w:szCs w:val="20"/>
    </w:rPr>
  </w:style>
  <w:style w:type="numbering" w:customStyle="1" w:styleId="StyleBulletedSymbolsymbolLeft025Hanging025">
    <w:name w:val="Style Bulleted Symbol (symbol) Left:  0.25&quot; Hanging:  0.25&quot;"/>
    <w:rsid w:val="001904C2"/>
    <w:pPr>
      <w:numPr>
        <w:numId w:val="19"/>
      </w:numPr>
    </w:pPr>
  </w:style>
  <w:style w:type="character" w:customStyle="1" w:styleId="tgt1">
    <w:name w:val="tgt1"/>
    <w:basedOn w:val="a2"/>
    <w:rsid w:val="001904C2"/>
  </w:style>
  <w:style w:type="table" w:customStyle="1" w:styleId="5-51">
    <w:name w:val="网格表 5 深色 - 着色 51"/>
    <w:basedOn w:val="a3"/>
    <w:next w:val="5-5"/>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sid w:val="001904C2"/>
    <w:rPr>
      <w:rFonts w:ascii="Times New Roman" w:eastAsia="Times New Roman" w:hAnsi="Times New Roman" w:cs="Times New Roman"/>
      <w:sz w:val="20"/>
      <w:szCs w:val="20"/>
      <w:lang w:val="en-GB"/>
    </w:rPr>
  </w:style>
  <w:style w:type="table" w:customStyle="1" w:styleId="5-11">
    <w:name w:val="网格表 5 深色 - 着色 11"/>
    <w:basedOn w:val="a3"/>
    <w:next w:val="5-1"/>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next w:val="4-3"/>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afffc">
    <w:name w:val="FollowedHyperlink"/>
    <w:basedOn w:val="a2"/>
    <w:uiPriority w:val="99"/>
    <w:semiHidden/>
    <w:unhideWhenUsed/>
    <w:rsid w:val="001904C2"/>
    <w:rPr>
      <w:color w:val="954F72" w:themeColor="followedHyperlink"/>
      <w:u w:val="single"/>
    </w:rPr>
  </w:style>
  <w:style w:type="table" w:styleId="4-5">
    <w:name w:val="Grid Table 4 Accent 5"/>
    <w:basedOn w:val="a3"/>
    <w:uiPriority w:val="49"/>
    <w:rsid w:val="001904C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2">
    <w:name w:val="Grid Table 4 Accent 2"/>
    <w:basedOn w:val="a3"/>
    <w:uiPriority w:val="49"/>
    <w:rsid w:val="001904C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5-5">
    <w:name w:val="Grid Table 5 Dark Accent 5"/>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3"/>
    <w:uiPriority w:val="49"/>
    <w:rsid w:val="001904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
    <w:name w:val="网格表 5 深色 - 着色 12"/>
    <w:basedOn w:val="a3"/>
    <w:next w:val="5-1"/>
    <w:uiPriority w:val="50"/>
    <w:rsid w:val="00AD4CF0"/>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next w:val="4-1"/>
    <w:uiPriority w:val="49"/>
    <w:rsid w:val="00AD4CF0"/>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qFormat/>
    <w:rsid w:val="008E6692"/>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8729">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555052348">
      <w:bodyDiv w:val="1"/>
      <w:marLeft w:val="0"/>
      <w:marRight w:val="0"/>
      <w:marTop w:val="0"/>
      <w:marBottom w:val="0"/>
      <w:divBdr>
        <w:top w:val="none" w:sz="0" w:space="0" w:color="auto"/>
        <w:left w:val="none" w:sz="0" w:space="0" w:color="auto"/>
        <w:bottom w:val="none" w:sz="0" w:space="0" w:color="auto"/>
        <w:right w:val="none" w:sz="0" w:space="0" w:color="auto"/>
      </w:divBdr>
    </w:div>
    <w:div w:id="1064376235">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docProps/app.xml><?xml version="1.0" encoding="utf-8"?>
<Properties xmlns="http://schemas.openxmlformats.org/officeDocument/2006/extended-properties" xmlns:vt="http://schemas.openxmlformats.org/officeDocument/2006/docPropsVTypes">
  <Template>Normal</Template>
  <TotalTime>7306</TotalTime>
  <Pages>3</Pages>
  <Words>1126</Words>
  <Characters>6422</Characters>
  <Application>Microsoft Office Word</Application>
  <DocSecurity>0</DocSecurity>
  <Lines>53</Lines>
  <Paragraphs>15</Paragraphs>
  <ScaleCrop>false</ScaleCrop>
  <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邓一伟</cp:lastModifiedBy>
  <cp:revision>552</cp:revision>
  <dcterms:created xsi:type="dcterms:W3CDTF">2020-05-12T12:32:00Z</dcterms:created>
  <dcterms:modified xsi:type="dcterms:W3CDTF">2022-02-14T03:08:00Z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